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C3" w:rsidRPr="006949D7" w:rsidRDefault="003753C3" w:rsidP="003753C3">
      <w:pPr>
        <w:pStyle w:val="FAPPPolicyHead1"/>
        <w:rPr>
          <w:rFonts w:ascii="Gill Sans MT" w:hAnsi="Gill Sans MT"/>
        </w:rPr>
      </w:pPr>
      <w:r w:rsidRPr="006949D7">
        <w:rPr>
          <w:rFonts w:ascii="Gill Sans MT" w:hAnsi="Gill Sans MT"/>
        </w:rPr>
        <w:t>1</w:t>
      </w:r>
      <w:r w:rsidRPr="006949D7">
        <w:rPr>
          <w:rFonts w:ascii="Gill Sans MT" w:hAnsi="Gill Sans MT"/>
        </w:rPr>
        <w:tab/>
        <w:t xml:space="preserve">POLICY </w:t>
      </w:r>
    </w:p>
    <w:p w:rsidR="003753C3" w:rsidRDefault="003753C3" w:rsidP="003753C3">
      <w:pPr>
        <w:pStyle w:val="FAPPPolicyParawithNumber"/>
        <w:rPr>
          <w:rFonts w:ascii="Gill Sans MT" w:hAnsi="Gill Sans MT"/>
        </w:rPr>
      </w:pPr>
      <w:r w:rsidRPr="006949D7">
        <w:rPr>
          <w:rFonts w:ascii="Gill Sans MT" w:hAnsi="Gill Sans MT"/>
        </w:rPr>
        <w:t>1.01</w:t>
      </w:r>
      <w:r w:rsidRPr="006949D7">
        <w:rPr>
          <w:rFonts w:ascii="Gill Sans MT" w:hAnsi="Gill Sans MT"/>
        </w:rPr>
        <w:tab/>
        <w:t xml:space="preserve">Employees are not allowed perquisites per the Broader Public Sector Perquisites Directive issued by the Government of Ontario’s Management Board of Cabinet under the authority of the Broader Public Sector Accountability Act, 2010, Part IV.1: Perquisites.  </w:t>
      </w:r>
    </w:p>
    <w:p w:rsidR="003753C3" w:rsidRDefault="003753C3" w:rsidP="003753C3">
      <w:pPr>
        <w:pStyle w:val="FAPPPolicyParawithNumber"/>
        <w:rPr>
          <w:rFonts w:ascii="Gill Sans MT" w:hAnsi="Gill Sans MT"/>
        </w:rPr>
      </w:pP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Head1"/>
        <w:rPr>
          <w:rFonts w:ascii="Gill Sans MT" w:hAnsi="Gill Sans MT"/>
        </w:rPr>
      </w:pPr>
      <w:r w:rsidRPr="006949D7">
        <w:rPr>
          <w:rFonts w:ascii="Gill Sans MT" w:hAnsi="Gill Sans MT"/>
        </w:rPr>
        <w:t>2</w:t>
      </w:r>
      <w:r w:rsidRPr="006949D7">
        <w:rPr>
          <w:rFonts w:ascii="Gill Sans MT" w:hAnsi="Gill Sans MT"/>
        </w:rPr>
        <w:tab/>
        <w:t>PURPOSE</w:t>
      </w:r>
    </w:p>
    <w:p w:rsidR="003753C3" w:rsidRPr="006949D7" w:rsidRDefault="003753C3" w:rsidP="003753C3">
      <w:pPr>
        <w:pStyle w:val="FAPPPolicyParawithNumber"/>
        <w:rPr>
          <w:rFonts w:ascii="Gill Sans MT" w:hAnsi="Gill Sans MT"/>
        </w:rPr>
      </w:pPr>
      <w:r w:rsidRPr="006949D7">
        <w:rPr>
          <w:rFonts w:ascii="Gill Sans MT" w:hAnsi="Gill Sans MT"/>
        </w:rPr>
        <w:t>2.01</w:t>
      </w:r>
      <w:r w:rsidRPr="006949D7">
        <w:rPr>
          <w:rFonts w:ascii="Gill Sans MT" w:hAnsi="Gill Sans MT"/>
        </w:rPr>
        <w:tab/>
        <w:t>The purpose of this Statement of Policy and Procedure is to set out the rules on perquisites provided through M</w:t>
      </w:r>
      <w:r>
        <w:rPr>
          <w:rFonts w:ascii="Gill Sans MT" w:hAnsi="Gill Sans MT"/>
        </w:rPr>
        <w:t>C</w:t>
      </w:r>
      <w:r w:rsidRPr="006949D7">
        <w:rPr>
          <w:rFonts w:ascii="Gill Sans MT" w:hAnsi="Gill Sans MT"/>
        </w:rPr>
        <w:t>CSS funds.</w:t>
      </w: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ParawithNumber"/>
        <w:rPr>
          <w:rFonts w:ascii="Gill Sans MT" w:hAnsi="Gill Sans MT"/>
        </w:rPr>
      </w:pPr>
      <w:r w:rsidRPr="006949D7">
        <w:rPr>
          <w:rFonts w:ascii="Gill Sans MT" w:hAnsi="Gill Sans MT"/>
        </w:rPr>
        <w:t>2.02</w:t>
      </w:r>
      <w:r w:rsidRPr="006949D7">
        <w:rPr>
          <w:rFonts w:ascii="Gill Sans MT" w:hAnsi="Gill Sans MT"/>
        </w:rPr>
        <w:tab/>
        <w:t>The direct</w:t>
      </w:r>
      <w:r>
        <w:rPr>
          <w:rFonts w:ascii="Gill Sans MT" w:hAnsi="Gill Sans MT"/>
        </w:rPr>
        <w:t>ive provides for accountability</w:t>
      </w:r>
      <w:r w:rsidRPr="006949D7">
        <w:rPr>
          <w:rFonts w:ascii="Gill Sans MT" w:hAnsi="Gill Sans MT"/>
        </w:rPr>
        <w:t xml:space="preserve"> transparency, to ensure government funds are used prudently and responsibly.</w:t>
      </w:r>
    </w:p>
    <w:p w:rsidR="003753C3" w:rsidRDefault="003753C3" w:rsidP="003753C3">
      <w:pPr>
        <w:pStyle w:val="FAPPPolicyParawithNumber"/>
        <w:rPr>
          <w:rFonts w:ascii="Gill Sans MT" w:hAnsi="Gill Sans MT"/>
        </w:rPr>
      </w:pPr>
      <w:r w:rsidRPr="006949D7">
        <w:rPr>
          <w:rFonts w:ascii="Gill Sans MT" w:hAnsi="Gill Sans MT"/>
        </w:rPr>
        <w:t xml:space="preserve">  </w:t>
      </w: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Head1"/>
        <w:rPr>
          <w:rFonts w:ascii="Gill Sans MT" w:hAnsi="Gill Sans MT"/>
        </w:rPr>
      </w:pPr>
      <w:r w:rsidRPr="006949D7">
        <w:rPr>
          <w:rFonts w:ascii="Gill Sans MT" w:hAnsi="Gill Sans MT"/>
        </w:rPr>
        <w:t>3</w:t>
      </w:r>
      <w:r w:rsidRPr="006949D7">
        <w:rPr>
          <w:rFonts w:ascii="Gill Sans MT" w:hAnsi="Gill Sans MT"/>
        </w:rPr>
        <w:tab/>
        <w:t>SCOPE</w:t>
      </w:r>
    </w:p>
    <w:p w:rsidR="003753C3" w:rsidRPr="006949D7" w:rsidRDefault="003753C3" w:rsidP="003753C3">
      <w:pPr>
        <w:pStyle w:val="FAPPPolicyParawithNumber"/>
        <w:rPr>
          <w:rFonts w:ascii="Gill Sans MT" w:hAnsi="Gill Sans MT"/>
          <w:b/>
          <w:bCs/>
        </w:rPr>
      </w:pPr>
      <w:r w:rsidRPr="006949D7">
        <w:rPr>
          <w:rFonts w:ascii="Gill Sans MT" w:hAnsi="Gill Sans MT"/>
        </w:rPr>
        <w:t>3.01</w:t>
      </w:r>
      <w:r w:rsidRPr="006949D7">
        <w:rPr>
          <w:rFonts w:ascii="Gill Sans MT" w:hAnsi="Gill Sans MT"/>
        </w:rPr>
        <w:tab/>
        <w:t>The Perquisites Policy applies to all board members, appointees, and employees of the agency.</w:t>
      </w: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Head1"/>
        <w:rPr>
          <w:rFonts w:ascii="Gill Sans MT" w:hAnsi="Gill Sans MT"/>
        </w:rPr>
      </w:pPr>
      <w:r w:rsidRPr="006949D7">
        <w:rPr>
          <w:rFonts w:ascii="Gill Sans MT" w:hAnsi="Gill Sans MT"/>
        </w:rPr>
        <w:t>4</w:t>
      </w:r>
      <w:r w:rsidRPr="006949D7">
        <w:rPr>
          <w:rFonts w:ascii="Gill Sans MT" w:hAnsi="Gill Sans MT"/>
        </w:rPr>
        <w:tab/>
        <w:t>RESPONSIBILITY</w:t>
      </w:r>
    </w:p>
    <w:p w:rsidR="003753C3" w:rsidRPr="006949D7" w:rsidRDefault="003753C3" w:rsidP="003753C3">
      <w:pPr>
        <w:pStyle w:val="FAPPPolicyParawithNumber"/>
        <w:rPr>
          <w:rFonts w:ascii="Gill Sans MT" w:hAnsi="Gill Sans MT"/>
        </w:rPr>
      </w:pPr>
      <w:r w:rsidRPr="006949D7">
        <w:rPr>
          <w:rFonts w:ascii="Gill Sans MT" w:hAnsi="Gill Sans MT"/>
        </w:rPr>
        <w:t>4.01</w:t>
      </w:r>
      <w:r w:rsidRPr="006949D7">
        <w:rPr>
          <w:rFonts w:ascii="Gill Sans MT" w:hAnsi="Gill Sans MT"/>
        </w:rPr>
        <w:tab/>
        <w:t xml:space="preserve">The </w:t>
      </w:r>
      <w:r w:rsidRPr="00485826">
        <w:rPr>
          <w:rFonts w:ascii="Gill Sans MT" w:hAnsi="Gill Sans MT"/>
        </w:rPr>
        <w:t>Executive Director, Directors, and Managers</w:t>
      </w:r>
      <w:r w:rsidRPr="006949D7">
        <w:rPr>
          <w:rFonts w:ascii="Gill Sans MT" w:hAnsi="Gill Sans MT"/>
        </w:rPr>
        <w:t xml:space="preserve"> are to ensure compliance with the ministry directive.</w:t>
      </w:r>
    </w:p>
    <w:p w:rsidR="003753C3" w:rsidRPr="006949D7" w:rsidRDefault="003753C3" w:rsidP="003753C3">
      <w:pPr>
        <w:pStyle w:val="FAAPPolicyParaBullet"/>
        <w:numPr>
          <w:ilvl w:val="0"/>
          <w:numId w:val="0"/>
        </w:numPr>
        <w:ind w:left="1440"/>
        <w:rPr>
          <w:rFonts w:ascii="Gill Sans MT" w:hAnsi="Gill Sans MT"/>
        </w:rPr>
      </w:pPr>
    </w:p>
    <w:p w:rsidR="003753C3" w:rsidRPr="006949D7" w:rsidRDefault="003753C3" w:rsidP="003753C3">
      <w:pPr>
        <w:pStyle w:val="FAPPPolicyParawithNumber"/>
        <w:rPr>
          <w:rFonts w:ascii="Gill Sans MT" w:hAnsi="Gill Sans MT"/>
        </w:rPr>
      </w:pPr>
      <w:r w:rsidRPr="006949D7">
        <w:rPr>
          <w:rFonts w:ascii="Gill Sans MT" w:hAnsi="Gill Sans MT"/>
        </w:rPr>
        <w:t>4.02</w:t>
      </w:r>
      <w:r w:rsidRPr="006949D7">
        <w:rPr>
          <w:rFonts w:ascii="Gill Sans MT" w:hAnsi="Gill Sans MT"/>
        </w:rPr>
        <w:tab/>
        <w:t xml:space="preserve">The </w:t>
      </w:r>
      <w:r w:rsidRPr="00485826">
        <w:rPr>
          <w:rFonts w:ascii="Gill Sans MT" w:hAnsi="Gill Sans MT"/>
        </w:rPr>
        <w:t>Director of Corporate Services</w:t>
      </w:r>
      <w:r w:rsidRPr="006949D7">
        <w:rPr>
          <w:rFonts w:ascii="Gill Sans MT" w:hAnsi="Gill Sans MT"/>
        </w:rPr>
        <w:t xml:space="preserve"> is responsible to ensure payments for items that are not in compliance with the Perquisites Policy are not approved or paid.</w:t>
      </w:r>
    </w:p>
    <w:p w:rsidR="003753C3" w:rsidRPr="006949D7" w:rsidRDefault="003753C3" w:rsidP="003753C3">
      <w:pPr>
        <w:pStyle w:val="FAPPPolicyPara"/>
        <w:rPr>
          <w:rFonts w:ascii="Gill Sans MT" w:hAnsi="Gill Sans MT"/>
        </w:rPr>
      </w:pPr>
    </w:p>
    <w:p w:rsidR="003753C3" w:rsidRPr="006949D7" w:rsidRDefault="003753C3" w:rsidP="003753C3">
      <w:pPr>
        <w:pStyle w:val="FAPPPolicyPara"/>
        <w:rPr>
          <w:rFonts w:ascii="Gill Sans MT" w:hAnsi="Gill Sans MT"/>
        </w:rPr>
      </w:pPr>
      <w:bookmarkStart w:id="0" w:name="_GoBack"/>
      <w:bookmarkEnd w:id="0"/>
    </w:p>
    <w:p w:rsidR="003753C3" w:rsidRPr="006949D7" w:rsidRDefault="003753C3" w:rsidP="003753C3">
      <w:pPr>
        <w:pStyle w:val="FAPPPolicyHead1"/>
        <w:rPr>
          <w:rFonts w:ascii="Gill Sans MT" w:hAnsi="Gill Sans MT"/>
        </w:rPr>
      </w:pPr>
      <w:r w:rsidRPr="006949D7">
        <w:rPr>
          <w:rFonts w:ascii="Gill Sans MT" w:hAnsi="Gill Sans MT"/>
        </w:rPr>
        <w:t>5</w:t>
      </w:r>
      <w:r w:rsidRPr="006949D7">
        <w:rPr>
          <w:rFonts w:ascii="Gill Sans MT" w:hAnsi="Gill Sans MT"/>
        </w:rPr>
        <w:tab/>
        <w:t>DEFINITIONS</w:t>
      </w:r>
    </w:p>
    <w:p w:rsidR="003753C3" w:rsidRDefault="003753C3" w:rsidP="003753C3">
      <w:pPr>
        <w:pStyle w:val="FAPPPolicyParawithNumber"/>
        <w:rPr>
          <w:rFonts w:ascii="Gill Sans MT" w:hAnsi="Gill Sans MT"/>
        </w:rPr>
      </w:pPr>
      <w:r w:rsidRPr="006949D7">
        <w:rPr>
          <w:rFonts w:ascii="Gill Sans MT" w:hAnsi="Gill Sans MT"/>
        </w:rPr>
        <w:t>5.01</w:t>
      </w:r>
      <w:r w:rsidRPr="006949D7">
        <w:rPr>
          <w:rFonts w:ascii="Gill Sans MT" w:hAnsi="Gill Sans MT"/>
        </w:rPr>
        <w:tab/>
        <w:t>“</w:t>
      </w:r>
      <w:r w:rsidRPr="006949D7">
        <w:rPr>
          <w:rFonts w:ascii="Gill Sans MT" w:hAnsi="Gill Sans MT"/>
          <w:b/>
          <w:bCs/>
        </w:rPr>
        <w:t>Perquisite</w:t>
      </w:r>
      <w:r w:rsidRPr="006949D7">
        <w:rPr>
          <w:rFonts w:ascii="Gill Sans MT" w:hAnsi="Gill Sans MT"/>
        </w:rPr>
        <w:t>” means a privilege that is provided to an individual or to a group of individuals that provides a personal benefit, and is not generally available to others.  A perquisite is not allowable if it is not a business-related requirement.</w:t>
      </w:r>
    </w:p>
    <w:p w:rsidR="003753C3" w:rsidRPr="00485826" w:rsidRDefault="003753C3" w:rsidP="003753C3">
      <w:pPr>
        <w:pStyle w:val="FAPPPolicyParawithNumber"/>
        <w:rPr>
          <w:rFonts w:ascii="Gill Sans MT" w:hAnsi="Gill Sans MT"/>
          <w:b/>
        </w:rPr>
      </w:pPr>
      <w:r>
        <w:rPr>
          <w:rFonts w:ascii="Gill Sans MT" w:hAnsi="Gill Sans MT"/>
        </w:rPr>
        <w:br w:type="page"/>
      </w:r>
      <w:r w:rsidRPr="00485826">
        <w:rPr>
          <w:rFonts w:ascii="Gill Sans MT" w:hAnsi="Gill Sans MT"/>
          <w:b/>
        </w:rPr>
        <w:lastRenderedPageBreak/>
        <w:t>6</w:t>
      </w:r>
      <w:r w:rsidRPr="00485826">
        <w:rPr>
          <w:rFonts w:ascii="Gill Sans MT" w:hAnsi="Gill Sans MT"/>
          <w:b/>
        </w:rPr>
        <w:tab/>
        <w:t>REFERENCES and RELATED STATEMENTS of POLICY and PROCEDURE</w:t>
      </w:r>
    </w:p>
    <w:p w:rsidR="003753C3" w:rsidRPr="006949D7" w:rsidRDefault="003753C3" w:rsidP="003753C3">
      <w:pPr>
        <w:pStyle w:val="FAPPPolicyPara"/>
        <w:rPr>
          <w:rFonts w:ascii="Gill Sans MT" w:hAnsi="Gill Sans MT"/>
        </w:rPr>
      </w:pPr>
      <w:r w:rsidRPr="006949D7">
        <w:rPr>
          <w:rFonts w:ascii="Gill Sans MT" w:hAnsi="Gill Sans MT"/>
        </w:rPr>
        <w:t>FN 2.01 — Expense Authorization</w:t>
      </w:r>
    </w:p>
    <w:p w:rsidR="003753C3" w:rsidRPr="006949D7" w:rsidRDefault="003753C3" w:rsidP="003753C3">
      <w:pPr>
        <w:pStyle w:val="FAPPPolicyPara"/>
        <w:rPr>
          <w:rFonts w:ascii="Gill Sans MT" w:hAnsi="Gill Sans MT"/>
        </w:rPr>
      </w:pPr>
      <w:r w:rsidRPr="006949D7">
        <w:rPr>
          <w:rFonts w:ascii="Gill Sans MT" w:hAnsi="Gill Sans MT"/>
        </w:rPr>
        <w:t>FN 2.05 — Travel Guidelines</w:t>
      </w:r>
    </w:p>
    <w:p w:rsidR="003753C3" w:rsidRPr="006949D7" w:rsidRDefault="003753C3" w:rsidP="003753C3">
      <w:pPr>
        <w:pStyle w:val="FAPPPolicyPara"/>
        <w:ind w:left="0"/>
        <w:rPr>
          <w:rFonts w:ascii="Gill Sans MT" w:hAnsi="Gill Sans MT"/>
        </w:rPr>
      </w:pPr>
    </w:p>
    <w:p w:rsidR="003753C3" w:rsidRPr="006949D7" w:rsidRDefault="003753C3" w:rsidP="003753C3">
      <w:pPr>
        <w:pStyle w:val="FAPPPolicyHead1"/>
        <w:rPr>
          <w:rFonts w:ascii="Gill Sans MT" w:hAnsi="Gill Sans MT"/>
        </w:rPr>
      </w:pPr>
      <w:r w:rsidRPr="006949D7">
        <w:rPr>
          <w:rFonts w:ascii="Gill Sans MT" w:hAnsi="Gill Sans MT"/>
        </w:rPr>
        <w:t>7</w:t>
      </w:r>
      <w:r w:rsidRPr="006949D7">
        <w:rPr>
          <w:rFonts w:ascii="Gill Sans MT" w:hAnsi="Gill Sans MT"/>
        </w:rPr>
        <w:tab/>
        <w:t>PROCEDURES</w:t>
      </w:r>
    </w:p>
    <w:p w:rsidR="003753C3" w:rsidRPr="006949D7" w:rsidRDefault="003753C3" w:rsidP="003753C3">
      <w:pPr>
        <w:pStyle w:val="FAPPPolicyParawithNumber"/>
        <w:numPr>
          <w:ilvl w:val="1"/>
          <w:numId w:val="5"/>
        </w:numPr>
        <w:rPr>
          <w:rFonts w:ascii="Gill Sans MT" w:hAnsi="Gill Sans MT"/>
          <w:b/>
          <w:bCs/>
        </w:rPr>
      </w:pPr>
      <w:r w:rsidRPr="006949D7">
        <w:rPr>
          <w:rFonts w:ascii="Gill Sans MT" w:hAnsi="Gill Sans MT"/>
          <w:b/>
          <w:bCs/>
        </w:rPr>
        <w:t>The following perquisites are not allowable under any circumstances:</w:t>
      </w:r>
    </w:p>
    <w:p w:rsidR="003753C3" w:rsidRPr="006949D7" w:rsidRDefault="003753C3" w:rsidP="003753C3">
      <w:pPr>
        <w:pStyle w:val="FAPPPolicyParawithNumber"/>
        <w:numPr>
          <w:ilvl w:val="0"/>
          <w:numId w:val="6"/>
        </w:numPr>
        <w:ind w:hanging="219"/>
        <w:rPr>
          <w:rFonts w:ascii="Gill Sans MT" w:hAnsi="Gill Sans MT"/>
        </w:rPr>
      </w:pPr>
      <w:r w:rsidRPr="006949D7">
        <w:rPr>
          <w:rFonts w:ascii="Gill Sans MT" w:hAnsi="Gill Sans MT"/>
        </w:rPr>
        <w:t>club memberships for personal recreation or socializing purposes, such as fitness clubs, golf clubs, or social clubs</w:t>
      </w:r>
      <w:r>
        <w:rPr>
          <w:rFonts w:ascii="Gill Sans MT" w:hAnsi="Gill Sans MT"/>
        </w:rPr>
        <w:t>;</w:t>
      </w:r>
    </w:p>
    <w:p w:rsidR="003753C3" w:rsidRPr="006949D7" w:rsidRDefault="003753C3" w:rsidP="003753C3">
      <w:pPr>
        <w:pStyle w:val="FAPPPolicyParawithNumber"/>
        <w:numPr>
          <w:ilvl w:val="0"/>
          <w:numId w:val="6"/>
        </w:numPr>
        <w:ind w:hanging="219"/>
        <w:rPr>
          <w:rFonts w:ascii="Gill Sans MT" w:hAnsi="Gill Sans MT"/>
        </w:rPr>
      </w:pPr>
      <w:r>
        <w:rPr>
          <w:rFonts w:ascii="Gill Sans MT" w:hAnsi="Gill Sans MT"/>
        </w:rPr>
        <w:t xml:space="preserve"> </w:t>
      </w:r>
      <w:r w:rsidRPr="006949D7">
        <w:rPr>
          <w:rFonts w:ascii="Gill Sans MT" w:hAnsi="Gill Sans MT"/>
        </w:rPr>
        <w:t>seasons tickets to cultural or sporting events</w:t>
      </w:r>
      <w:r>
        <w:rPr>
          <w:rFonts w:ascii="Gill Sans MT" w:hAnsi="Gill Sans MT"/>
        </w:rPr>
        <w:t>;</w:t>
      </w:r>
    </w:p>
    <w:p w:rsidR="003753C3" w:rsidRPr="006949D7" w:rsidRDefault="003753C3" w:rsidP="003753C3">
      <w:pPr>
        <w:pStyle w:val="FAPPPolicyParawithNumber"/>
        <w:numPr>
          <w:ilvl w:val="0"/>
          <w:numId w:val="6"/>
        </w:numPr>
        <w:ind w:hanging="219"/>
        <w:rPr>
          <w:rFonts w:ascii="Gill Sans MT" w:hAnsi="Gill Sans MT"/>
        </w:rPr>
      </w:pPr>
      <w:r w:rsidRPr="006949D7">
        <w:rPr>
          <w:rFonts w:ascii="Gill Sans MT" w:hAnsi="Gill Sans MT"/>
        </w:rPr>
        <w:t>clothing allowances not related to health and safety or special job requirements</w:t>
      </w:r>
      <w:r>
        <w:rPr>
          <w:rFonts w:ascii="Gill Sans MT" w:hAnsi="Gill Sans MT"/>
        </w:rPr>
        <w:t>;</w:t>
      </w:r>
    </w:p>
    <w:p w:rsidR="003753C3" w:rsidRPr="006949D7" w:rsidRDefault="003753C3" w:rsidP="003753C3">
      <w:pPr>
        <w:pStyle w:val="FAPPPolicyParawithNumber"/>
        <w:numPr>
          <w:ilvl w:val="0"/>
          <w:numId w:val="6"/>
        </w:numPr>
        <w:ind w:hanging="219"/>
        <w:rPr>
          <w:rFonts w:ascii="Gill Sans MT" w:hAnsi="Gill Sans MT"/>
        </w:rPr>
      </w:pPr>
      <w:r w:rsidRPr="006949D7">
        <w:rPr>
          <w:rFonts w:ascii="Gill Sans MT" w:hAnsi="Gill Sans MT"/>
        </w:rPr>
        <w:t>a</w:t>
      </w:r>
      <w:r>
        <w:rPr>
          <w:rFonts w:ascii="Gill Sans MT" w:hAnsi="Gill Sans MT"/>
        </w:rPr>
        <w:t xml:space="preserve">ccess to private health clinic </w:t>
      </w:r>
      <w:r w:rsidRPr="006949D7">
        <w:rPr>
          <w:rFonts w:ascii="Gill Sans MT" w:hAnsi="Gill Sans MT"/>
        </w:rPr>
        <w:t>medical services outside those provided by the provincial health care system or by the agency’s benefit plans</w:t>
      </w:r>
      <w:r>
        <w:rPr>
          <w:rFonts w:ascii="Gill Sans MT" w:hAnsi="Gill Sans MT"/>
        </w:rPr>
        <w:t>;</w:t>
      </w:r>
    </w:p>
    <w:p w:rsidR="003753C3" w:rsidRPr="006949D7" w:rsidRDefault="003753C3" w:rsidP="003753C3">
      <w:pPr>
        <w:pStyle w:val="FAPPPolicyParawithNumber"/>
        <w:numPr>
          <w:ilvl w:val="0"/>
          <w:numId w:val="6"/>
        </w:numPr>
        <w:ind w:hanging="219"/>
        <w:rPr>
          <w:rFonts w:ascii="Gill Sans MT" w:hAnsi="Gill Sans MT"/>
        </w:rPr>
      </w:pPr>
      <w:r w:rsidRPr="006949D7">
        <w:rPr>
          <w:rFonts w:ascii="Gill Sans MT" w:hAnsi="Gill Sans MT"/>
        </w:rPr>
        <w:t>professional advisory services for personal matters, such as tax or estate planning</w:t>
      </w:r>
      <w:r>
        <w:rPr>
          <w:rFonts w:ascii="Gill Sans MT" w:hAnsi="Gill Sans MT"/>
        </w:rPr>
        <w:t>.</w:t>
      </w: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ParawithNumber"/>
        <w:tabs>
          <w:tab w:val="clear" w:pos="900"/>
        </w:tabs>
        <w:rPr>
          <w:rFonts w:ascii="Gill Sans MT" w:hAnsi="Gill Sans MT"/>
          <w:b/>
        </w:rPr>
      </w:pPr>
      <w:r w:rsidRPr="006949D7">
        <w:rPr>
          <w:rFonts w:ascii="Gill Sans MT" w:hAnsi="Gill Sans MT"/>
        </w:rPr>
        <w:t>7.02</w:t>
      </w:r>
      <w:r w:rsidRPr="006949D7">
        <w:rPr>
          <w:rFonts w:ascii="Gill Sans MT" w:hAnsi="Gill Sans MT"/>
        </w:rPr>
        <w:tab/>
      </w:r>
      <w:r w:rsidRPr="006949D7">
        <w:rPr>
          <w:rFonts w:ascii="Gill Sans MT" w:hAnsi="Gill Sans MT"/>
          <w:b/>
        </w:rPr>
        <w:t>The following are not considered perquisites:</w:t>
      </w:r>
    </w:p>
    <w:p w:rsidR="003753C3" w:rsidRPr="006949D7" w:rsidRDefault="003753C3" w:rsidP="003753C3">
      <w:pPr>
        <w:pStyle w:val="FAPPPolicyParawithNumber"/>
        <w:numPr>
          <w:ilvl w:val="0"/>
          <w:numId w:val="3"/>
        </w:numPr>
        <w:rPr>
          <w:rFonts w:ascii="Gill Sans MT" w:hAnsi="Gill Sans MT"/>
          <w:b/>
        </w:rPr>
      </w:pPr>
      <w:r w:rsidRPr="006949D7">
        <w:rPr>
          <w:rFonts w:ascii="Gill Sans MT" w:hAnsi="Gill Sans MT"/>
        </w:rPr>
        <w:t>provisions of collective agreements</w:t>
      </w:r>
    </w:p>
    <w:p w:rsidR="003753C3" w:rsidRPr="006949D7" w:rsidRDefault="003753C3" w:rsidP="003753C3">
      <w:pPr>
        <w:pStyle w:val="FAPPPolicyParawithNumber"/>
        <w:numPr>
          <w:ilvl w:val="0"/>
          <w:numId w:val="3"/>
        </w:numPr>
        <w:rPr>
          <w:rFonts w:ascii="Gill Sans MT" w:hAnsi="Gill Sans MT"/>
          <w:b/>
        </w:rPr>
      </w:pPr>
      <w:r w:rsidRPr="006949D7">
        <w:rPr>
          <w:rFonts w:ascii="Gill Sans MT" w:hAnsi="Gill Sans MT"/>
        </w:rPr>
        <w:t>insured benefits</w:t>
      </w:r>
    </w:p>
    <w:p w:rsidR="003753C3" w:rsidRPr="006949D7" w:rsidRDefault="003753C3" w:rsidP="003753C3">
      <w:pPr>
        <w:pStyle w:val="FAPPPolicyParawithNumber"/>
        <w:numPr>
          <w:ilvl w:val="0"/>
          <w:numId w:val="3"/>
        </w:numPr>
        <w:ind w:left="1699" w:hanging="432"/>
        <w:rPr>
          <w:rFonts w:ascii="Gill Sans MT" w:hAnsi="Gill Sans MT"/>
          <w:b/>
        </w:rPr>
      </w:pPr>
      <w:r w:rsidRPr="006949D7">
        <w:rPr>
          <w:rFonts w:ascii="Gill Sans MT" w:hAnsi="Gill Sans MT"/>
        </w:rPr>
        <w:t>items generally available on a non-discriminatory basis for all or most employees  e.g.</w:t>
      </w:r>
      <w:r>
        <w:rPr>
          <w:rFonts w:ascii="Gill Sans MT" w:hAnsi="Gill Sans MT"/>
        </w:rPr>
        <w:t>,</w:t>
      </w:r>
      <w:r w:rsidRPr="006949D7">
        <w:rPr>
          <w:rFonts w:ascii="Gill Sans MT" w:hAnsi="Gill Sans MT"/>
        </w:rPr>
        <w:t xml:space="preserve"> Employee Assistance Plans</w:t>
      </w:r>
    </w:p>
    <w:p w:rsidR="003753C3" w:rsidRPr="006949D7" w:rsidRDefault="003753C3" w:rsidP="003753C3">
      <w:pPr>
        <w:pStyle w:val="FAPPPolicyParawithNumber"/>
        <w:numPr>
          <w:ilvl w:val="0"/>
          <w:numId w:val="3"/>
        </w:numPr>
        <w:rPr>
          <w:rFonts w:ascii="Gill Sans MT" w:hAnsi="Gill Sans MT"/>
          <w:b/>
        </w:rPr>
      </w:pPr>
      <w:r w:rsidRPr="006949D7">
        <w:rPr>
          <w:rFonts w:ascii="Gill Sans MT" w:hAnsi="Gill Sans MT"/>
        </w:rPr>
        <w:t>health and safety requirements e.g.</w:t>
      </w:r>
      <w:r>
        <w:rPr>
          <w:rFonts w:ascii="Gill Sans MT" w:hAnsi="Gill Sans MT"/>
        </w:rPr>
        <w:t>,</w:t>
      </w:r>
      <w:r w:rsidRPr="006949D7">
        <w:rPr>
          <w:rFonts w:ascii="Gill Sans MT" w:hAnsi="Gill Sans MT"/>
        </w:rPr>
        <w:t xml:space="preserve"> work boots</w:t>
      </w:r>
    </w:p>
    <w:p w:rsidR="003753C3" w:rsidRPr="006949D7" w:rsidRDefault="003753C3" w:rsidP="003753C3">
      <w:pPr>
        <w:pStyle w:val="FAPPPolicyParawithNumber"/>
        <w:numPr>
          <w:ilvl w:val="0"/>
          <w:numId w:val="3"/>
        </w:numPr>
        <w:ind w:left="1699" w:hanging="432"/>
        <w:rPr>
          <w:rFonts w:ascii="Gill Sans MT" w:hAnsi="Gill Sans MT"/>
          <w:b/>
        </w:rPr>
      </w:pPr>
      <w:r w:rsidRPr="006949D7">
        <w:rPr>
          <w:rFonts w:ascii="Gill Sans MT" w:hAnsi="Gill Sans MT"/>
        </w:rPr>
        <w:t>employment accommodations made for human rights and/or accessibility considerations e.g.</w:t>
      </w:r>
      <w:r>
        <w:rPr>
          <w:rFonts w:ascii="Gill Sans MT" w:hAnsi="Gill Sans MT"/>
        </w:rPr>
        <w:t>,</w:t>
      </w:r>
      <w:r w:rsidRPr="006949D7">
        <w:rPr>
          <w:rFonts w:ascii="Gill Sans MT" w:hAnsi="Gill Sans MT"/>
        </w:rPr>
        <w:t xml:space="preserve"> special work stations, work hours, etc.</w:t>
      </w:r>
    </w:p>
    <w:p w:rsidR="003753C3" w:rsidRPr="006949D7" w:rsidRDefault="003753C3" w:rsidP="003753C3">
      <w:pPr>
        <w:pStyle w:val="FAPPPolicyParawithNumber"/>
        <w:numPr>
          <w:ilvl w:val="0"/>
          <w:numId w:val="3"/>
        </w:numPr>
        <w:rPr>
          <w:rFonts w:ascii="Gill Sans MT" w:hAnsi="Gill Sans MT"/>
          <w:b/>
        </w:rPr>
      </w:pPr>
      <w:r w:rsidRPr="006949D7">
        <w:rPr>
          <w:rFonts w:ascii="Gill Sans MT" w:hAnsi="Gill Sans MT"/>
        </w:rPr>
        <w:t>expenses covered under the agency’s Travel Guidelines Policy</w:t>
      </w:r>
    </w:p>
    <w:p w:rsidR="003753C3" w:rsidRPr="006949D7" w:rsidRDefault="003753C3" w:rsidP="003753C3">
      <w:pPr>
        <w:pStyle w:val="PolicyParaAwithNoNumber"/>
        <w:rPr>
          <w:rFonts w:ascii="Gill Sans MT" w:hAnsi="Gill Sans MT"/>
          <w:sz w:val="22"/>
        </w:rPr>
      </w:pPr>
    </w:p>
    <w:p w:rsidR="003753C3" w:rsidRPr="006949D7" w:rsidRDefault="003753C3" w:rsidP="003753C3">
      <w:pPr>
        <w:pStyle w:val="FAPPPolicyParawithNumber"/>
        <w:rPr>
          <w:rFonts w:ascii="Gill Sans MT" w:hAnsi="Gill Sans MT"/>
        </w:rPr>
      </w:pPr>
      <w:r>
        <w:rPr>
          <w:rFonts w:ascii="Gill Sans MT" w:hAnsi="Gill Sans MT"/>
        </w:rPr>
        <w:br w:type="page"/>
      </w:r>
      <w:r w:rsidRPr="006949D7">
        <w:rPr>
          <w:rFonts w:ascii="Gill Sans MT" w:hAnsi="Gill Sans MT"/>
        </w:rPr>
        <w:lastRenderedPageBreak/>
        <w:t>7.03</w:t>
      </w:r>
      <w:r w:rsidRPr="006949D7">
        <w:rPr>
          <w:rFonts w:ascii="Gill Sans MT" w:hAnsi="Gill Sans MT"/>
        </w:rPr>
        <w:tab/>
      </w:r>
      <w:r w:rsidRPr="006949D7">
        <w:rPr>
          <w:rFonts w:ascii="Gill Sans MT" w:hAnsi="Gill Sans MT"/>
          <w:b/>
        </w:rPr>
        <w:t>Approval</w:t>
      </w:r>
    </w:p>
    <w:p w:rsidR="003753C3" w:rsidRPr="006949D7" w:rsidRDefault="003753C3" w:rsidP="003753C3">
      <w:pPr>
        <w:pStyle w:val="FAPPPolicyParawithNumber"/>
        <w:numPr>
          <w:ilvl w:val="0"/>
          <w:numId w:val="4"/>
        </w:numPr>
        <w:rPr>
          <w:rFonts w:ascii="Gill Sans MT" w:hAnsi="Gill Sans MT"/>
          <w:bCs/>
        </w:rPr>
      </w:pPr>
      <w:r w:rsidRPr="006949D7">
        <w:rPr>
          <w:rFonts w:ascii="Gill Sans MT" w:hAnsi="Gill Sans MT"/>
        </w:rPr>
        <w:t>A p</w:t>
      </w:r>
      <w:r w:rsidRPr="006949D7">
        <w:rPr>
          <w:rFonts w:ascii="Gill Sans MT" w:hAnsi="Gill Sans MT"/>
          <w:bCs/>
        </w:rPr>
        <w:t>erquisite must be a business-related requirement for the effective performance of an individual’s job.</w:t>
      </w:r>
    </w:p>
    <w:p w:rsidR="003753C3" w:rsidRPr="006949D7" w:rsidRDefault="003753C3" w:rsidP="003753C3">
      <w:pPr>
        <w:pStyle w:val="FAPPPolicyParawithNumber"/>
        <w:rPr>
          <w:rFonts w:ascii="Gill Sans MT" w:hAnsi="Gill Sans MT"/>
          <w:bCs/>
        </w:rPr>
      </w:pPr>
      <w:r w:rsidRPr="006949D7">
        <w:rPr>
          <w:rFonts w:ascii="Gill Sans MT" w:hAnsi="Gill Sans MT"/>
          <w:bCs/>
        </w:rPr>
        <w:tab/>
      </w:r>
    </w:p>
    <w:p w:rsidR="003753C3" w:rsidRPr="006949D7" w:rsidRDefault="003753C3" w:rsidP="003753C3">
      <w:pPr>
        <w:pStyle w:val="FAPPPolicyParawithNumber"/>
        <w:numPr>
          <w:ilvl w:val="0"/>
          <w:numId w:val="4"/>
        </w:numPr>
        <w:rPr>
          <w:rFonts w:ascii="Gill Sans MT" w:hAnsi="Gill Sans MT"/>
          <w:bCs/>
        </w:rPr>
      </w:pPr>
      <w:r w:rsidRPr="006949D7">
        <w:rPr>
          <w:rFonts w:ascii="Gill Sans MT" w:hAnsi="Gill Sans MT"/>
          <w:bCs/>
        </w:rPr>
        <w:t>A perquisite requires approval by the Executive Director or President of the Board of Directors</w:t>
      </w:r>
      <w:r>
        <w:rPr>
          <w:rFonts w:ascii="Gill Sans MT" w:hAnsi="Gill Sans MT"/>
          <w:bCs/>
        </w:rPr>
        <w:t>.</w:t>
      </w:r>
    </w:p>
    <w:p w:rsidR="003753C3" w:rsidRPr="006949D7" w:rsidRDefault="003753C3" w:rsidP="003753C3">
      <w:pPr>
        <w:pStyle w:val="ListParagraph"/>
        <w:rPr>
          <w:rFonts w:ascii="Gill Sans MT" w:hAnsi="Gill Sans MT"/>
          <w:bCs/>
        </w:rPr>
      </w:pPr>
    </w:p>
    <w:p w:rsidR="003753C3" w:rsidRPr="006949D7" w:rsidRDefault="003753C3" w:rsidP="003753C3">
      <w:pPr>
        <w:pStyle w:val="FAPPPolicyParawithNumber"/>
        <w:numPr>
          <w:ilvl w:val="0"/>
          <w:numId w:val="4"/>
        </w:numPr>
        <w:rPr>
          <w:rFonts w:ascii="Gill Sans MT" w:hAnsi="Gill Sans MT"/>
          <w:bCs/>
        </w:rPr>
      </w:pPr>
      <w:r w:rsidRPr="006949D7">
        <w:rPr>
          <w:rFonts w:ascii="Gill Sans MT" w:hAnsi="Gill Sans MT"/>
          <w:bCs/>
        </w:rPr>
        <w:t>The approval and recording of perquisites are recorded and stored according to the purchasing policies of the agency and are subject to verification and audit.</w:t>
      </w:r>
    </w:p>
    <w:p w:rsidR="003753C3" w:rsidRPr="006949D7" w:rsidRDefault="003753C3" w:rsidP="003753C3">
      <w:pPr>
        <w:pStyle w:val="FAPPPolicyParawithNumber"/>
        <w:rPr>
          <w:rFonts w:ascii="Gill Sans MT" w:hAnsi="Gill Sans MT"/>
        </w:rPr>
      </w:pPr>
    </w:p>
    <w:p w:rsidR="003753C3" w:rsidRPr="006949D7" w:rsidRDefault="003753C3" w:rsidP="003753C3">
      <w:pPr>
        <w:pStyle w:val="FAPPPolicyParawithNumber"/>
        <w:rPr>
          <w:rFonts w:ascii="Gill Sans MT" w:hAnsi="Gill Sans MT"/>
          <w:b/>
          <w:bCs/>
        </w:rPr>
      </w:pPr>
      <w:r w:rsidRPr="006949D7">
        <w:rPr>
          <w:rFonts w:ascii="Gill Sans MT" w:hAnsi="Gill Sans MT"/>
        </w:rPr>
        <w:t>7.04</w:t>
      </w:r>
      <w:r w:rsidRPr="006949D7">
        <w:rPr>
          <w:rFonts w:ascii="Gill Sans MT" w:hAnsi="Gill Sans MT"/>
        </w:rPr>
        <w:tab/>
      </w:r>
      <w:r w:rsidRPr="006949D7">
        <w:rPr>
          <w:rFonts w:ascii="Gill Sans MT" w:hAnsi="Gill Sans MT"/>
          <w:b/>
          <w:bCs/>
        </w:rPr>
        <w:t>Approval</w:t>
      </w:r>
      <w:r>
        <w:rPr>
          <w:rFonts w:ascii="Gill Sans MT" w:hAnsi="Gill Sans MT"/>
          <w:b/>
          <w:bCs/>
        </w:rPr>
        <w:t xml:space="preserve"> </w:t>
      </w:r>
      <w:r w:rsidRPr="003D65BF">
        <w:rPr>
          <w:rFonts w:ascii="Gill Sans MT" w:hAnsi="Gill Sans MT"/>
          <w:b/>
          <w:bCs/>
        </w:rPr>
        <w:t>of a Gift in Lieu</w:t>
      </w:r>
    </w:p>
    <w:p w:rsidR="003753C3" w:rsidRPr="006949D7" w:rsidRDefault="003753C3" w:rsidP="003753C3">
      <w:pPr>
        <w:pStyle w:val="FAPPPolicyParawithNumber"/>
        <w:numPr>
          <w:ilvl w:val="0"/>
          <w:numId w:val="7"/>
        </w:numPr>
        <w:rPr>
          <w:rFonts w:ascii="Gill Sans MT" w:hAnsi="Gill Sans MT"/>
        </w:rPr>
      </w:pPr>
      <w:r w:rsidRPr="006949D7">
        <w:rPr>
          <w:rFonts w:ascii="Gill Sans MT" w:hAnsi="Gill Sans MT"/>
        </w:rPr>
        <w:t xml:space="preserve">When an employee travelling on agency business has an opportunity to lodge with a friend or </w:t>
      </w:r>
      <w:r w:rsidRPr="00CE3E38">
        <w:rPr>
          <w:rFonts w:ascii="Gill Sans MT" w:hAnsi="Gill Sans MT"/>
        </w:rPr>
        <w:t>relative and in doing so shall reduce</w:t>
      </w:r>
      <w:r w:rsidRPr="006949D7">
        <w:rPr>
          <w:rFonts w:ascii="Gill Sans MT" w:hAnsi="Gill Sans MT"/>
        </w:rPr>
        <w:t xml:space="preserve"> the overall cost to the agency, a gift in lieu for the host may be purchased at agency expense.  Gifts are expected to be symbolic in nature and no more than $50/day in cost.</w:t>
      </w:r>
    </w:p>
    <w:p w:rsidR="003753C3" w:rsidRPr="006949D7" w:rsidRDefault="003753C3" w:rsidP="003753C3">
      <w:pPr>
        <w:pStyle w:val="FAPPPolicyParawithNumber"/>
        <w:ind w:left="1260" w:firstLine="0"/>
        <w:rPr>
          <w:rFonts w:ascii="Gill Sans MT" w:hAnsi="Gill Sans MT"/>
        </w:rPr>
      </w:pPr>
    </w:p>
    <w:p w:rsidR="003753C3" w:rsidRPr="006949D7" w:rsidRDefault="003753C3" w:rsidP="003753C3">
      <w:pPr>
        <w:pStyle w:val="FAPPPolicyParawithNumber"/>
        <w:numPr>
          <w:ilvl w:val="0"/>
          <w:numId w:val="7"/>
        </w:numPr>
        <w:rPr>
          <w:rFonts w:ascii="Gill Sans MT" w:hAnsi="Gill Sans MT"/>
          <w:bCs/>
        </w:rPr>
      </w:pPr>
      <w:r w:rsidRPr="006949D7">
        <w:rPr>
          <w:rFonts w:ascii="Gill Sans MT" w:hAnsi="Gill Sans MT"/>
          <w:bCs/>
        </w:rPr>
        <w:t>Prior approval from the Executive Director is required to use this option.</w:t>
      </w:r>
    </w:p>
    <w:p w:rsidR="003753C3" w:rsidRPr="006949D7" w:rsidRDefault="003753C3" w:rsidP="003753C3">
      <w:pPr>
        <w:pStyle w:val="FAPPPolicyParaAwithNoNumber"/>
        <w:rPr>
          <w:rFonts w:ascii="Gill Sans MT" w:hAnsi="Gill Sans MT"/>
        </w:rPr>
      </w:pPr>
    </w:p>
    <w:p w:rsidR="003753C3" w:rsidRPr="006949D7" w:rsidRDefault="003753C3" w:rsidP="003753C3">
      <w:pPr>
        <w:pStyle w:val="FAPPPolicyPara"/>
        <w:rPr>
          <w:rFonts w:ascii="Gill Sans MT" w:hAnsi="Gill Sans MT"/>
        </w:rPr>
      </w:pPr>
    </w:p>
    <w:p w:rsidR="003753C3" w:rsidRPr="006949D7" w:rsidRDefault="003753C3" w:rsidP="003753C3">
      <w:pPr>
        <w:pStyle w:val="FAPPPolicyHead1"/>
        <w:rPr>
          <w:rFonts w:ascii="Gill Sans MT" w:hAnsi="Gill Sans MT"/>
        </w:rPr>
      </w:pPr>
      <w:r w:rsidRPr="006949D7">
        <w:rPr>
          <w:rFonts w:ascii="Gill Sans MT" w:hAnsi="Gill Sans MT"/>
        </w:rPr>
        <w:t>8</w:t>
      </w:r>
      <w:r w:rsidRPr="006949D7">
        <w:rPr>
          <w:rFonts w:ascii="Gill Sans MT" w:hAnsi="Gill Sans MT"/>
        </w:rPr>
        <w:tab/>
        <w:t>ATTACHMENTS</w:t>
      </w:r>
    </w:p>
    <w:p w:rsidR="003753C3" w:rsidRPr="006949D7" w:rsidRDefault="003753C3" w:rsidP="003753C3">
      <w:pPr>
        <w:pStyle w:val="FAPPPolicyPara"/>
        <w:rPr>
          <w:rFonts w:ascii="Gill Sans MT" w:hAnsi="Gill Sans MT"/>
        </w:rPr>
      </w:pPr>
      <w:r w:rsidRPr="006949D7">
        <w:rPr>
          <w:rFonts w:ascii="Gill Sans MT" w:hAnsi="Gill Sans MT"/>
        </w:rPr>
        <w:t>None</w:t>
      </w:r>
    </w:p>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p w:rsidR="003B1813" w:rsidRDefault="003B1813" w:rsidP="00C07032"/>
    <w:sectPr w:rsidR="003B1813" w:rsidSect="009B7F41">
      <w:headerReference w:type="default" r:id="rId7"/>
      <w:footerReference w:type="default" r:id="rId8"/>
      <w:pgSz w:w="12240" w:h="15840" w:code="1"/>
      <w:pgMar w:top="1440" w:right="1440" w:bottom="0" w:left="180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79C" w:rsidRDefault="007A579C">
      <w:r>
        <w:separator/>
      </w:r>
    </w:p>
  </w:endnote>
  <w:endnote w:type="continuationSeparator" w:id="0">
    <w:p w:rsidR="007A579C" w:rsidRDefault="007A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54" w:rsidRDefault="00134754" w:rsidP="00A97AFB">
    <w:pPr>
      <w:pStyle w:val="Footer"/>
      <w:tabs>
        <w:tab w:val="clear" w:pos="8640"/>
        <w:tab w:val="right" w:pos="8970"/>
      </w:tabs>
    </w:pPr>
  </w:p>
  <w:p w:rsidR="00134754" w:rsidRPr="002947B9" w:rsidRDefault="00134754" w:rsidP="00A97AFB">
    <w:pPr>
      <w:pStyle w:val="Footer"/>
      <w:tabs>
        <w:tab w:val="clear" w:pos="8640"/>
        <w:tab w:val="right" w:pos="8970"/>
      </w:tabs>
      <w:rPr>
        <w:rFonts w:ascii="Century Schoolbook" w:hAnsi="Century Schoolbook"/>
        <w:i/>
        <w:sz w:val="20"/>
        <w:szCs w:val="20"/>
      </w:rPr>
    </w:pPr>
    <w:r w:rsidRPr="002947B9">
      <w:rPr>
        <w:rFonts w:ascii="Century Schoolbook" w:hAnsi="Century Schoolbook"/>
        <w:i/>
        <w:sz w:val="20"/>
        <w:szCs w:val="20"/>
      </w:rPr>
      <w:t xml:space="preserve">Program PolicyPro – </w:t>
    </w:r>
    <w:r w:rsidR="00C07032">
      <w:rPr>
        <w:rFonts w:ascii="Century Schoolbook" w:hAnsi="Century Schoolbook"/>
        <w:i/>
        <w:sz w:val="20"/>
        <w:szCs w:val="20"/>
      </w:rPr>
      <w:t xml:space="preserve">Operational </w:t>
    </w:r>
    <w:r w:rsidR="004A615E">
      <w:rPr>
        <w:rFonts w:ascii="Century Schoolbook" w:hAnsi="Century Schoolbook"/>
        <w:i/>
        <w:sz w:val="20"/>
        <w:szCs w:val="20"/>
      </w:rPr>
      <w:t>Agency</w:t>
    </w:r>
    <w:r w:rsidRPr="00A82707">
      <w:rPr>
        <w:rFonts w:ascii="CG Times" w:hAnsi="CG Times"/>
        <w:i/>
        <w:sz w:val="20"/>
        <w:szCs w:val="20"/>
      </w:rPr>
      <w:tab/>
    </w:r>
    <w:r>
      <w:rPr>
        <w:rFonts w:ascii="CG Times" w:hAnsi="CG Times"/>
        <w:i/>
        <w:sz w:val="20"/>
        <w:szCs w:val="20"/>
      </w:rPr>
      <w:tab/>
    </w:r>
    <w:r w:rsidR="004A615E">
      <w:rPr>
        <w:rFonts w:ascii="Century Schoolbook" w:hAnsi="Century Schoolbook"/>
        <w:i/>
        <w:sz w:val="20"/>
        <w:szCs w:val="20"/>
      </w:rPr>
      <w:t>9.14</w:t>
    </w:r>
  </w:p>
  <w:p w:rsidR="00134754" w:rsidRDefault="00134754" w:rsidP="00A97AFB">
    <w:pPr>
      <w:pStyle w:val="Footer"/>
      <w:tabs>
        <w:tab w:val="clear" w:pos="4320"/>
        <w:tab w:val="clear" w:pos="8640"/>
        <w:tab w:val="left" w:pos="1045"/>
      </w:tabs>
    </w:pPr>
  </w:p>
  <w:p w:rsidR="00134754" w:rsidRDefault="0013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79C" w:rsidRDefault="007A579C">
      <w:r>
        <w:separator/>
      </w:r>
    </w:p>
  </w:footnote>
  <w:footnote w:type="continuationSeparator" w:id="0">
    <w:p w:rsidR="007A579C" w:rsidRDefault="007A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1" w:type="dxa"/>
      <w:tblLook w:val="04A0" w:firstRow="1" w:lastRow="0" w:firstColumn="1" w:lastColumn="0" w:noHBand="0" w:noVBand="1"/>
    </w:tblPr>
    <w:tblGrid>
      <w:gridCol w:w="2411"/>
      <w:gridCol w:w="3254"/>
      <w:gridCol w:w="2098"/>
      <w:gridCol w:w="1588"/>
    </w:tblGrid>
    <w:tr w:rsidR="00E37A98" w:rsidTr="00C07032">
      <w:tc>
        <w:tcPr>
          <w:tcW w:w="2411" w:type="dxa"/>
          <w:vMerge w:val="restart"/>
        </w:tcPr>
        <w:p w:rsidR="00E37A98" w:rsidRDefault="00E37A98" w:rsidP="00E37A98">
          <w:pPr>
            <w:rPr>
              <w:noProof/>
              <w:sz w:val="12"/>
              <w:lang w:eastAsia="en-CA"/>
            </w:rPr>
          </w:pPr>
        </w:p>
        <w:p w:rsidR="00E37A98" w:rsidRPr="00841A02" w:rsidRDefault="00E37A98" w:rsidP="00E37A98">
          <w:pPr>
            <w:rPr>
              <w:sz w:val="12"/>
            </w:rPr>
          </w:pPr>
          <w:r>
            <w:rPr>
              <w:noProof/>
              <w:sz w:val="12"/>
              <w:lang w:eastAsia="en-CA"/>
            </w:rPr>
            <w:drawing>
              <wp:inline distT="0" distB="0" distL="0" distR="0" wp14:anchorId="65363A17" wp14:editId="6C5F8022">
                <wp:extent cx="1394351" cy="670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49" cy="678943"/>
                        </a:xfrm>
                        <a:prstGeom prst="rect">
                          <a:avLst/>
                        </a:prstGeom>
                        <a:noFill/>
                      </pic:spPr>
                    </pic:pic>
                  </a:graphicData>
                </a:graphic>
              </wp:inline>
            </w:drawing>
          </w:r>
        </w:p>
      </w:tc>
      <w:tc>
        <w:tcPr>
          <w:tcW w:w="6940" w:type="dxa"/>
          <w:gridSpan w:val="3"/>
        </w:tcPr>
        <w:p w:rsidR="00E37A98" w:rsidRPr="007F46EC" w:rsidRDefault="00E37A98" w:rsidP="00E37A98">
          <w:pPr>
            <w:jc w:val="center"/>
            <w:rPr>
              <w:rFonts w:ascii="Gill Sans MT" w:hAnsi="Gill Sans MT"/>
              <w:b/>
            </w:rPr>
          </w:pPr>
          <w:r w:rsidRPr="007F46EC">
            <w:rPr>
              <w:rFonts w:ascii="Gill Sans MT" w:hAnsi="Gill Sans MT"/>
              <w:b/>
            </w:rPr>
            <w:t>STATEMENT OF POLICY and PROCEDURE</w:t>
          </w:r>
        </w:p>
      </w:tc>
    </w:tr>
    <w:tr w:rsidR="00E37A98" w:rsidTr="00C07032">
      <w:tc>
        <w:tcPr>
          <w:tcW w:w="2411" w:type="dxa"/>
          <w:vMerge/>
        </w:tcPr>
        <w:p w:rsidR="00E37A98" w:rsidRDefault="00E37A98" w:rsidP="00E37A98"/>
      </w:tc>
      <w:tc>
        <w:tcPr>
          <w:tcW w:w="5352" w:type="dxa"/>
          <w:gridSpan w:val="2"/>
        </w:tcPr>
        <w:p w:rsidR="00100C36" w:rsidRPr="007F46EC" w:rsidRDefault="003753C3" w:rsidP="00E37A98">
          <w:pPr>
            <w:jc w:val="center"/>
            <w:rPr>
              <w:rFonts w:ascii="Gill Sans MT" w:hAnsi="Gill Sans MT"/>
              <w:b/>
            </w:rPr>
          </w:pPr>
          <w:r>
            <w:rPr>
              <w:rFonts w:ascii="Gill Sans MT" w:hAnsi="Gill Sans MT"/>
              <w:b/>
            </w:rPr>
            <w:t>PERQUISITES POLICY</w:t>
          </w:r>
        </w:p>
      </w:tc>
      <w:tc>
        <w:tcPr>
          <w:tcW w:w="1588" w:type="dxa"/>
        </w:tcPr>
        <w:p w:rsidR="00E37A98" w:rsidRPr="007F46EC" w:rsidRDefault="00E37A98" w:rsidP="00100C36">
          <w:pPr>
            <w:jc w:val="center"/>
            <w:rPr>
              <w:rFonts w:ascii="Gill Sans MT" w:hAnsi="Gill Sans MT"/>
              <w:b/>
            </w:rPr>
          </w:pPr>
          <w:r w:rsidRPr="007F46EC">
            <w:rPr>
              <w:rFonts w:ascii="Gill Sans MT" w:hAnsi="Gill Sans MT"/>
              <w:b/>
            </w:rPr>
            <w:t xml:space="preserve">PRG: </w:t>
          </w:r>
          <w:r w:rsidR="00100C36">
            <w:rPr>
              <w:rFonts w:ascii="Gill Sans MT" w:hAnsi="Gill Sans MT"/>
              <w:b/>
            </w:rPr>
            <w:t>9.08</w:t>
          </w:r>
        </w:p>
      </w:tc>
    </w:tr>
    <w:tr w:rsidR="00E37A98" w:rsidTr="00C07032">
      <w:tc>
        <w:tcPr>
          <w:tcW w:w="2411" w:type="dxa"/>
          <w:vMerge/>
        </w:tcPr>
        <w:p w:rsidR="00E37A98" w:rsidRDefault="00E37A98" w:rsidP="00E37A98"/>
      </w:tc>
      <w:tc>
        <w:tcPr>
          <w:tcW w:w="6940" w:type="dxa"/>
          <w:gridSpan w:val="3"/>
        </w:tcPr>
        <w:p w:rsidR="00E37A98" w:rsidRPr="007F46EC" w:rsidRDefault="00E37A98" w:rsidP="003B1813">
          <w:pPr>
            <w:rPr>
              <w:rFonts w:ascii="Gill Sans MT" w:hAnsi="Gill Sans MT"/>
            </w:rPr>
          </w:pPr>
          <w:r w:rsidRPr="007F46EC">
            <w:rPr>
              <w:rFonts w:ascii="Gill Sans MT" w:hAnsi="Gill Sans MT"/>
            </w:rPr>
            <w:t xml:space="preserve">Section:    </w:t>
          </w:r>
          <w:r w:rsidR="00100C36">
            <w:rPr>
              <w:rFonts w:ascii="Gill Sans MT" w:hAnsi="Gill Sans MT"/>
            </w:rPr>
            <w:t>Operational Agency</w:t>
          </w:r>
        </w:p>
      </w:tc>
    </w:tr>
    <w:tr w:rsidR="00B97639" w:rsidTr="00C07032">
      <w:trPr>
        <w:trHeight w:val="140"/>
      </w:trPr>
      <w:tc>
        <w:tcPr>
          <w:tcW w:w="2411" w:type="dxa"/>
          <w:vMerge/>
        </w:tcPr>
        <w:p w:rsidR="00B97639" w:rsidRDefault="00B97639" w:rsidP="00B97639"/>
      </w:tc>
      <w:tc>
        <w:tcPr>
          <w:tcW w:w="3254" w:type="dxa"/>
        </w:tcPr>
        <w:p w:rsidR="00B97639" w:rsidRPr="007F46EC" w:rsidRDefault="00B97639" w:rsidP="003753C3">
          <w:pPr>
            <w:rPr>
              <w:rFonts w:ascii="Gill Sans MT" w:hAnsi="Gill Sans MT"/>
              <w:highlight w:val="yellow"/>
            </w:rPr>
          </w:pPr>
          <w:r>
            <w:rPr>
              <w:rFonts w:ascii="Gill Sans MT" w:hAnsi="Gill Sans MT"/>
            </w:rPr>
            <w:t xml:space="preserve">Issued: </w:t>
          </w:r>
          <w:r w:rsidR="003753C3">
            <w:rPr>
              <w:rFonts w:ascii="Gill Sans MT" w:hAnsi="Gill Sans MT"/>
            </w:rPr>
            <w:t>September 2011</w:t>
          </w:r>
        </w:p>
      </w:tc>
      <w:tc>
        <w:tcPr>
          <w:tcW w:w="2098" w:type="dxa"/>
          <w:vMerge w:val="restart"/>
        </w:tcPr>
        <w:p w:rsidR="00B97639" w:rsidRPr="007F46EC" w:rsidRDefault="00B97639" w:rsidP="00B97639">
          <w:pPr>
            <w:rPr>
              <w:rFonts w:ascii="Gill Sans MT" w:hAnsi="Gill Sans MT"/>
            </w:rPr>
          </w:pPr>
          <w:r w:rsidRPr="007F46EC">
            <w:rPr>
              <w:rFonts w:ascii="Gill Sans MT" w:hAnsi="Gill Sans MT"/>
            </w:rPr>
            <w:t xml:space="preserve">Procedure Revised:  </w:t>
          </w:r>
        </w:p>
      </w:tc>
      <w:tc>
        <w:tcPr>
          <w:tcW w:w="1588" w:type="dxa"/>
          <w:vMerge w:val="restart"/>
        </w:tcPr>
        <w:p w:rsidR="00B97639" w:rsidRPr="00B97639" w:rsidRDefault="00B97639" w:rsidP="00B97639">
          <w:pPr>
            <w:pStyle w:val="Header"/>
            <w:rPr>
              <w:rFonts w:ascii="Gill Sans MT" w:hAnsi="Gill Sans MT" w:cs="Arial"/>
            </w:rPr>
          </w:pPr>
          <w:r w:rsidRPr="00B97639">
            <w:rPr>
              <w:rStyle w:val="PageNumber"/>
              <w:rFonts w:ascii="Gill Sans MT" w:hAnsi="Gill Sans MT" w:cs="Arial"/>
            </w:rPr>
            <w:t xml:space="preserve">Page: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PAGE </w:instrText>
          </w:r>
          <w:r w:rsidRPr="00B97639">
            <w:rPr>
              <w:rStyle w:val="PageNumber"/>
              <w:rFonts w:ascii="Gill Sans MT" w:hAnsi="Gill Sans MT" w:cs="Arial"/>
            </w:rPr>
            <w:fldChar w:fldCharType="separate"/>
          </w:r>
          <w:r w:rsidR="004A615E">
            <w:rPr>
              <w:rStyle w:val="PageNumber"/>
              <w:rFonts w:ascii="Gill Sans MT" w:hAnsi="Gill Sans MT" w:cs="Arial"/>
              <w:noProof/>
            </w:rPr>
            <w:t>3</w:t>
          </w:r>
          <w:r w:rsidRPr="00B97639">
            <w:rPr>
              <w:rStyle w:val="PageNumber"/>
              <w:rFonts w:ascii="Gill Sans MT" w:hAnsi="Gill Sans MT" w:cs="Arial"/>
            </w:rPr>
            <w:fldChar w:fldCharType="end"/>
          </w:r>
          <w:r w:rsidRPr="00B97639">
            <w:rPr>
              <w:rStyle w:val="PageNumber"/>
              <w:rFonts w:ascii="Gill Sans MT" w:hAnsi="Gill Sans MT" w:cs="Arial"/>
            </w:rPr>
            <w:t xml:space="preserve"> of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NUMPAGES </w:instrText>
          </w:r>
          <w:r w:rsidRPr="00B97639">
            <w:rPr>
              <w:rStyle w:val="PageNumber"/>
              <w:rFonts w:ascii="Gill Sans MT" w:hAnsi="Gill Sans MT" w:cs="Arial"/>
            </w:rPr>
            <w:fldChar w:fldCharType="separate"/>
          </w:r>
          <w:r w:rsidR="004A615E">
            <w:rPr>
              <w:rStyle w:val="PageNumber"/>
              <w:rFonts w:ascii="Gill Sans MT" w:hAnsi="Gill Sans MT" w:cs="Arial"/>
              <w:noProof/>
            </w:rPr>
            <w:t>3</w:t>
          </w:r>
          <w:r w:rsidRPr="00B97639">
            <w:rPr>
              <w:rStyle w:val="PageNumber"/>
              <w:rFonts w:ascii="Gill Sans MT" w:hAnsi="Gill Sans MT" w:cs="Arial"/>
            </w:rPr>
            <w:fldChar w:fldCharType="end"/>
          </w:r>
        </w:p>
      </w:tc>
    </w:tr>
    <w:tr w:rsidR="00E37A98" w:rsidTr="00C07032">
      <w:trPr>
        <w:trHeight w:val="140"/>
      </w:trPr>
      <w:tc>
        <w:tcPr>
          <w:tcW w:w="2411" w:type="dxa"/>
          <w:vMerge/>
        </w:tcPr>
        <w:p w:rsidR="00E37A98" w:rsidRDefault="00E37A98" w:rsidP="00E37A98"/>
      </w:tc>
      <w:tc>
        <w:tcPr>
          <w:tcW w:w="3254" w:type="dxa"/>
        </w:tcPr>
        <w:p w:rsidR="00E37A98" w:rsidRPr="007F46EC" w:rsidRDefault="00E37A98" w:rsidP="003753C3">
          <w:pPr>
            <w:rPr>
              <w:rFonts w:ascii="Gill Sans MT" w:hAnsi="Gill Sans MT"/>
            </w:rPr>
          </w:pPr>
          <w:r w:rsidRPr="007F46EC">
            <w:rPr>
              <w:rFonts w:ascii="Gill Sans MT" w:hAnsi="Gill Sans MT"/>
            </w:rPr>
            <w:t xml:space="preserve">Replaces:  </w:t>
          </w:r>
          <w:r w:rsidR="003753C3">
            <w:rPr>
              <w:rFonts w:ascii="Gill Sans MT" w:hAnsi="Gill Sans MT"/>
            </w:rPr>
            <w:t>September 2020</w:t>
          </w:r>
        </w:p>
      </w:tc>
      <w:tc>
        <w:tcPr>
          <w:tcW w:w="2098" w:type="dxa"/>
          <w:vMerge/>
        </w:tcPr>
        <w:p w:rsidR="00E37A98" w:rsidRPr="007F46EC" w:rsidRDefault="00E37A98" w:rsidP="00E37A98">
          <w:pPr>
            <w:rPr>
              <w:rFonts w:ascii="Gill Sans MT" w:hAnsi="Gill Sans MT"/>
            </w:rPr>
          </w:pPr>
        </w:p>
      </w:tc>
      <w:tc>
        <w:tcPr>
          <w:tcW w:w="1588" w:type="dxa"/>
          <w:vMerge/>
        </w:tcPr>
        <w:p w:rsidR="00E37A98" w:rsidRPr="007F46EC" w:rsidRDefault="00E37A98" w:rsidP="00E37A98">
          <w:pPr>
            <w:rPr>
              <w:rFonts w:ascii="Gill Sans MT" w:hAnsi="Gill Sans MT"/>
            </w:rPr>
          </w:pPr>
        </w:p>
      </w:tc>
    </w:tr>
    <w:tr w:rsidR="00E37A98" w:rsidTr="00C07032">
      <w:trPr>
        <w:trHeight w:val="80"/>
      </w:trPr>
      <w:tc>
        <w:tcPr>
          <w:tcW w:w="2411" w:type="dxa"/>
          <w:vMerge/>
        </w:tcPr>
        <w:p w:rsidR="00E37A98" w:rsidRDefault="00E37A98" w:rsidP="00E37A98"/>
      </w:tc>
      <w:tc>
        <w:tcPr>
          <w:tcW w:w="6940" w:type="dxa"/>
          <w:gridSpan w:val="3"/>
        </w:tcPr>
        <w:p w:rsidR="00E37A98" w:rsidRPr="007F46EC" w:rsidRDefault="00E37A98" w:rsidP="003753C3">
          <w:pPr>
            <w:rPr>
              <w:rFonts w:ascii="Gill Sans MT" w:hAnsi="Gill Sans MT"/>
            </w:rPr>
          </w:pPr>
          <w:r w:rsidRPr="007F46EC">
            <w:rPr>
              <w:rFonts w:ascii="Gill Sans MT" w:hAnsi="Gill Sans MT"/>
            </w:rPr>
            <w:t>Board Approved:</w:t>
          </w:r>
          <w:r>
            <w:rPr>
              <w:rFonts w:ascii="Gill Sans MT" w:hAnsi="Gill Sans MT"/>
            </w:rPr>
            <w:t xml:space="preserve"> </w:t>
          </w:r>
          <w:r w:rsidR="003753C3">
            <w:rPr>
              <w:rFonts w:ascii="Gill Sans MT" w:hAnsi="Gill Sans MT"/>
            </w:rPr>
            <w:t>September 19, 2023</w:t>
          </w:r>
        </w:p>
      </w:tc>
    </w:tr>
  </w:tbl>
  <w:p w:rsidR="00751407" w:rsidRDefault="00751407">
    <w:pPr>
      <w:pStyle w:val="Header"/>
      <w:rPr>
        <w:sz w:val="20"/>
        <w:szCs w:val="20"/>
      </w:rPr>
    </w:pPr>
  </w:p>
  <w:p w:rsidR="00134754" w:rsidRPr="00591293" w:rsidRDefault="0013475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412"/>
    <w:multiLevelType w:val="multilevel"/>
    <w:tmpl w:val="6194EACC"/>
    <w:lvl w:ilvl="0">
      <w:start w:val="7"/>
      <w:numFmt w:val="decimal"/>
      <w:lvlText w:val="%1"/>
      <w:lvlJc w:val="left"/>
      <w:pPr>
        <w:ind w:left="420" w:hanging="420"/>
      </w:pPr>
      <w:rPr>
        <w:rFonts w:hint="default"/>
        <w:b w:val="0"/>
      </w:rPr>
    </w:lvl>
    <w:lvl w:ilvl="1">
      <w:start w:val="1"/>
      <w:numFmt w:val="decimalZero"/>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ABE1AC6"/>
    <w:multiLevelType w:val="hybridMultilevel"/>
    <w:tmpl w:val="C55275A6"/>
    <w:lvl w:ilvl="0" w:tplc="10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1EE03847"/>
    <w:multiLevelType w:val="hybridMultilevel"/>
    <w:tmpl w:val="3684B234"/>
    <w:lvl w:ilvl="0" w:tplc="10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00D27BC"/>
    <w:multiLevelType w:val="hybridMultilevel"/>
    <w:tmpl w:val="0E80A3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66313A2C"/>
    <w:multiLevelType w:val="hybridMultilevel"/>
    <w:tmpl w:val="58229A32"/>
    <w:lvl w:ilvl="0" w:tplc="0AA251AE">
      <w:start w:val="1"/>
      <w:numFmt w:val="bullet"/>
      <w:pStyle w:val="PolicyParaBullet"/>
      <w:lvlText w:val=""/>
      <w:lvlJc w:val="left"/>
      <w:pPr>
        <w:tabs>
          <w:tab w:val="num" w:pos="1620"/>
        </w:tabs>
        <w:ind w:left="1620" w:hanging="360"/>
      </w:pPr>
      <w:rPr>
        <w:rFonts w:ascii="Symbol"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5" w15:restartNumberingAfterBreak="0">
    <w:nsid w:val="6AD4133F"/>
    <w:multiLevelType w:val="hybridMultilevel"/>
    <w:tmpl w:val="2DE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511D5A"/>
    <w:multiLevelType w:val="hybridMultilevel"/>
    <w:tmpl w:val="7956499C"/>
    <w:lvl w:ilvl="0" w:tplc="10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6F"/>
    <w:rsid w:val="000000CB"/>
    <w:rsid w:val="00001175"/>
    <w:rsid w:val="00001492"/>
    <w:rsid w:val="0000190E"/>
    <w:rsid w:val="00003780"/>
    <w:rsid w:val="00003B88"/>
    <w:rsid w:val="00003F6E"/>
    <w:rsid w:val="00004162"/>
    <w:rsid w:val="00005C68"/>
    <w:rsid w:val="000070E6"/>
    <w:rsid w:val="000077AA"/>
    <w:rsid w:val="00010020"/>
    <w:rsid w:val="00013DCC"/>
    <w:rsid w:val="00014669"/>
    <w:rsid w:val="000156E5"/>
    <w:rsid w:val="00016F6C"/>
    <w:rsid w:val="000203FF"/>
    <w:rsid w:val="0002054B"/>
    <w:rsid w:val="00020771"/>
    <w:rsid w:val="0002155A"/>
    <w:rsid w:val="000229C7"/>
    <w:rsid w:val="000303FC"/>
    <w:rsid w:val="00034C15"/>
    <w:rsid w:val="0004102F"/>
    <w:rsid w:val="00044174"/>
    <w:rsid w:val="00044A34"/>
    <w:rsid w:val="00045351"/>
    <w:rsid w:val="00045F98"/>
    <w:rsid w:val="0004650D"/>
    <w:rsid w:val="0004700F"/>
    <w:rsid w:val="00047897"/>
    <w:rsid w:val="0005007C"/>
    <w:rsid w:val="00050B82"/>
    <w:rsid w:val="00051760"/>
    <w:rsid w:val="000524AA"/>
    <w:rsid w:val="000557DA"/>
    <w:rsid w:val="000572E2"/>
    <w:rsid w:val="00061C96"/>
    <w:rsid w:val="00062588"/>
    <w:rsid w:val="00066A8A"/>
    <w:rsid w:val="00067BFB"/>
    <w:rsid w:val="0007210E"/>
    <w:rsid w:val="000723C9"/>
    <w:rsid w:val="00073E40"/>
    <w:rsid w:val="000744CC"/>
    <w:rsid w:val="00074A3E"/>
    <w:rsid w:val="00080055"/>
    <w:rsid w:val="0008066B"/>
    <w:rsid w:val="00081BED"/>
    <w:rsid w:val="00082B16"/>
    <w:rsid w:val="00082C28"/>
    <w:rsid w:val="000835C6"/>
    <w:rsid w:val="000845FC"/>
    <w:rsid w:val="0008553D"/>
    <w:rsid w:val="00085B88"/>
    <w:rsid w:val="00085CC7"/>
    <w:rsid w:val="000861A4"/>
    <w:rsid w:val="00087A6E"/>
    <w:rsid w:val="00091756"/>
    <w:rsid w:val="0009216A"/>
    <w:rsid w:val="00096052"/>
    <w:rsid w:val="00096166"/>
    <w:rsid w:val="00097EFF"/>
    <w:rsid w:val="000A23FC"/>
    <w:rsid w:val="000A29EE"/>
    <w:rsid w:val="000A4BEC"/>
    <w:rsid w:val="000A6094"/>
    <w:rsid w:val="000B10D8"/>
    <w:rsid w:val="000B166B"/>
    <w:rsid w:val="000B1AD6"/>
    <w:rsid w:val="000B3BA9"/>
    <w:rsid w:val="000C1068"/>
    <w:rsid w:val="000C1DBB"/>
    <w:rsid w:val="000C25A1"/>
    <w:rsid w:val="000C28B3"/>
    <w:rsid w:val="000C2CCB"/>
    <w:rsid w:val="000D2810"/>
    <w:rsid w:val="000D333F"/>
    <w:rsid w:val="000D71D1"/>
    <w:rsid w:val="000D7D68"/>
    <w:rsid w:val="000E10B9"/>
    <w:rsid w:val="000E15B0"/>
    <w:rsid w:val="000E741F"/>
    <w:rsid w:val="000E7B4E"/>
    <w:rsid w:val="000F0E54"/>
    <w:rsid w:val="000F1205"/>
    <w:rsid w:val="000F3C87"/>
    <w:rsid w:val="00100C36"/>
    <w:rsid w:val="0010411C"/>
    <w:rsid w:val="0010477A"/>
    <w:rsid w:val="00105760"/>
    <w:rsid w:val="00107469"/>
    <w:rsid w:val="00107DC1"/>
    <w:rsid w:val="00110C70"/>
    <w:rsid w:val="00110D6E"/>
    <w:rsid w:val="001115CC"/>
    <w:rsid w:val="001146C1"/>
    <w:rsid w:val="00121F02"/>
    <w:rsid w:val="00122ECE"/>
    <w:rsid w:val="00125534"/>
    <w:rsid w:val="001259E2"/>
    <w:rsid w:val="00125CD8"/>
    <w:rsid w:val="00130510"/>
    <w:rsid w:val="00130ABD"/>
    <w:rsid w:val="00133038"/>
    <w:rsid w:val="00133341"/>
    <w:rsid w:val="00134754"/>
    <w:rsid w:val="00134D73"/>
    <w:rsid w:val="00135545"/>
    <w:rsid w:val="00140B29"/>
    <w:rsid w:val="0014181F"/>
    <w:rsid w:val="00141F65"/>
    <w:rsid w:val="0014325A"/>
    <w:rsid w:val="00145987"/>
    <w:rsid w:val="00146AD7"/>
    <w:rsid w:val="0015022B"/>
    <w:rsid w:val="00153648"/>
    <w:rsid w:val="00161486"/>
    <w:rsid w:val="00162B3B"/>
    <w:rsid w:val="00162D11"/>
    <w:rsid w:val="001654E3"/>
    <w:rsid w:val="00165DC6"/>
    <w:rsid w:val="00166561"/>
    <w:rsid w:val="00166BF5"/>
    <w:rsid w:val="00166C49"/>
    <w:rsid w:val="00167DBD"/>
    <w:rsid w:val="001711C4"/>
    <w:rsid w:val="00171A29"/>
    <w:rsid w:val="00174B12"/>
    <w:rsid w:val="001765BD"/>
    <w:rsid w:val="00181CA6"/>
    <w:rsid w:val="00182FAF"/>
    <w:rsid w:val="00183632"/>
    <w:rsid w:val="00186A30"/>
    <w:rsid w:val="00191485"/>
    <w:rsid w:val="0019195F"/>
    <w:rsid w:val="001929A6"/>
    <w:rsid w:val="00194CD8"/>
    <w:rsid w:val="00196CCE"/>
    <w:rsid w:val="00197CF6"/>
    <w:rsid w:val="001A2765"/>
    <w:rsid w:val="001A46F3"/>
    <w:rsid w:val="001A49C4"/>
    <w:rsid w:val="001A73CC"/>
    <w:rsid w:val="001A76CA"/>
    <w:rsid w:val="001B0B5E"/>
    <w:rsid w:val="001B206F"/>
    <w:rsid w:val="001B2972"/>
    <w:rsid w:val="001B7AA7"/>
    <w:rsid w:val="001B7B2B"/>
    <w:rsid w:val="001C638B"/>
    <w:rsid w:val="001C705D"/>
    <w:rsid w:val="001C76B0"/>
    <w:rsid w:val="001C7969"/>
    <w:rsid w:val="001D28F9"/>
    <w:rsid w:val="001D3A54"/>
    <w:rsid w:val="001D3C84"/>
    <w:rsid w:val="001D65D9"/>
    <w:rsid w:val="001E09C5"/>
    <w:rsid w:val="001E0B05"/>
    <w:rsid w:val="001E26AF"/>
    <w:rsid w:val="001E34F4"/>
    <w:rsid w:val="001E35A7"/>
    <w:rsid w:val="001E35AE"/>
    <w:rsid w:val="001E418F"/>
    <w:rsid w:val="001E5646"/>
    <w:rsid w:val="001E69C2"/>
    <w:rsid w:val="001F060C"/>
    <w:rsid w:val="001F5AA2"/>
    <w:rsid w:val="001F67C0"/>
    <w:rsid w:val="001F6937"/>
    <w:rsid w:val="002000CD"/>
    <w:rsid w:val="0020080C"/>
    <w:rsid w:val="002044C1"/>
    <w:rsid w:val="002064B7"/>
    <w:rsid w:val="002111B2"/>
    <w:rsid w:val="0021510E"/>
    <w:rsid w:val="002164EE"/>
    <w:rsid w:val="002167A9"/>
    <w:rsid w:val="00222073"/>
    <w:rsid w:val="002245E0"/>
    <w:rsid w:val="00224633"/>
    <w:rsid w:val="00224913"/>
    <w:rsid w:val="002278FB"/>
    <w:rsid w:val="00230D20"/>
    <w:rsid w:val="00231301"/>
    <w:rsid w:val="00235641"/>
    <w:rsid w:val="00236990"/>
    <w:rsid w:val="00236A0D"/>
    <w:rsid w:val="00237457"/>
    <w:rsid w:val="00237CBD"/>
    <w:rsid w:val="00241B47"/>
    <w:rsid w:val="00241FC2"/>
    <w:rsid w:val="00242C34"/>
    <w:rsid w:val="00243629"/>
    <w:rsid w:val="002447DA"/>
    <w:rsid w:val="00245D9F"/>
    <w:rsid w:val="002469EB"/>
    <w:rsid w:val="0025004B"/>
    <w:rsid w:val="00251A73"/>
    <w:rsid w:val="00252744"/>
    <w:rsid w:val="0025431E"/>
    <w:rsid w:val="00264898"/>
    <w:rsid w:val="0026549B"/>
    <w:rsid w:val="00265ED2"/>
    <w:rsid w:val="002701A6"/>
    <w:rsid w:val="0027219B"/>
    <w:rsid w:val="00272DA6"/>
    <w:rsid w:val="00272F0A"/>
    <w:rsid w:val="00274A58"/>
    <w:rsid w:val="0027631B"/>
    <w:rsid w:val="002778D9"/>
    <w:rsid w:val="00281263"/>
    <w:rsid w:val="002816D1"/>
    <w:rsid w:val="00281958"/>
    <w:rsid w:val="00281ECE"/>
    <w:rsid w:val="00287907"/>
    <w:rsid w:val="00287FEC"/>
    <w:rsid w:val="00290F58"/>
    <w:rsid w:val="00291559"/>
    <w:rsid w:val="00293C02"/>
    <w:rsid w:val="00294583"/>
    <w:rsid w:val="002947B9"/>
    <w:rsid w:val="00294AD8"/>
    <w:rsid w:val="00294FCE"/>
    <w:rsid w:val="002A015D"/>
    <w:rsid w:val="002A261B"/>
    <w:rsid w:val="002A4515"/>
    <w:rsid w:val="002A6934"/>
    <w:rsid w:val="002B2A92"/>
    <w:rsid w:val="002B3044"/>
    <w:rsid w:val="002B6E49"/>
    <w:rsid w:val="002C08DD"/>
    <w:rsid w:val="002C270F"/>
    <w:rsid w:val="002C3EBA"/>
    <w:rsid w:val="002C4512"/>
    <w:rsid w:val="002C4CF5"/>
    <w:rsid w:val="002C52EE"/>
    <w:rsid w:val="002C6688"/>
    <w:rsid w:val="002C714D"/>
    <w:rsid w:val="002D0A35"/>
    <w:rsid w:val="002D1139"/>
    <w:rsid w:val="002D13D8"/>
    <w:rsid w:val="002D21F9"/>
    <w:rsid w:val="002D37D5"/>
    <w:rsid w:val="002D3BD2"/>
    <w:rsid w:val="002D41D3"/>
    <w:rsid w:val="002D65C7"/>
    <w:rsid w:val="002D66B5"/>
    <w:rsid w:val="002D75BF"/>
    <w:rsid w:val="002E3447"/>
    <w:rsid w:val="002E41CD"/>
    <w:rsid w:val="002E4FE9"/>
    <w:rsid w:val="002F2961"/>
    <w:rsid w:val="002F6579"/>
    <w:rsid w:val="003033B2"/>
    <w:rsid w:val="003033D2"/>
    <w:rsid w:val="00303786"/>
    <w:rsid w:val="00306FB2"/>
    <w:rsid w:val="0030700E"/>
    <w:rsid w:val="00312943"/>
    <w:rsid w:val="00314083"/>
    <w:rsid w:val="003143BC"/>
    <w:rsid w:val="00314B66"/>
    <w:rsid w:val="00323551"/>
    <w:rsid w:val="003262F5"/>
    <w:rsid w:val="00326B95"/>
    <w:rsid w:val="00326BEB"/>
    <w:rsid w:val="00326C68"/>
    <w:rsid w:val="00327134"/>
    <w:rsid w:val="00327B14"/>
    <w:rsid w:val="003302DF"/>
    <w:rsid w:val="003318CC"/>
    <w:rsid w:val="0033191C"/>
    <w:rsid w:val="00335223"/>
    <w:rsid w:val="00337112"/>
    <w:rsid w:val="003404BE"/>
    <w:rsid w:val="00345960"/>
    <w:rsid w:val="00346201"/>
    <w:rsid w:val="00351A1F"/>
    <w:rsid w:val="003536DE"/>
    <w:rsid w:val="00354214"/>
    <w:rsid w:val="00357417"/>
    <w:rsid w:val="0036358D"/>
    <w:rsid w:val="00365AC9"/>
    <w:rsid w:val="003675F6"/>
    <w:rsid w:val="00367B51"/>
    <w:rsid w:val="003718FB"/>
    <w:rsid w:val="00373012"/>
    <w:rsid w:val="0037375A"/>
    <w:rsid w:val="003753C3"/>
    <w:rsid w:val="003828AE"/>
    <w:rsid w:val="003862D8"/>
    <w:rsid w:val="00386D4D"/>
    <w:rsid w:val="00390803"/>
    <w:rsid w:val="00391E36"/>
    <w:rsid w:val="00392B4A"/>
    <w:rsid w:val="003931EB"/>
    <w:rsid w:val="00393397"/>
    <w:rsid w:val="0039459E"/>
    <w:rsid w:val="003949DE"/>
    <w:rsid w:val="0039649C"/>
    <w:rsid w:val="00397D0A"/>
    <w:rsid w:val="003A1668"/>
    <w:rsid w:val="003A1B22"/>
    <w:rsid w:val="003A32E7"/>
    <w:rsid w:val="003A38D0"/>
    <w:rsid w:val="003A4DF7"/>
    <w:rsid w:val="003A5AF0"/>
    <w:rsid w:val="003A61A9"/>
    <w:rsid w:val="003A640E"/>
    <w:rsid w:val="003A7BCC"/>
    <w:rsid w:val="003B05CC"/>
    <w:rsid w:val="003B1813"/>
    <w:rsid w:val="003B21BF"/>
    <w:rsid w:val="003B4D5A"/>
    <w:rsid w:val="003B685C"/>
    <w:rsid w:val="003C0F04"/>
    <w:rsid w:val="003C1C62"/>
    <w:rsid w:val="003C1EBC"/>
    <w:rsid w:val="003C324F"/>
    <w:rsid w:val="003C3D8E"/>
    <w:rsid w:val="003D08F0"/>
    <w:rsid w:val="003D121B"/>
    <w:rsid w:val="003D1DDB"/>
    <w:rsid w:val="003D333E"/>
    <w:rsid w:val="003D4570"/>
    <w:rsid w:val="003D4571"/>
    <w:rsid w:val="003D54D8"/>
    <w:rsid w:val="003D6624"/>
    <w:rsid w:val="003E0473"/>
    <w:rsid w:val="003E51A1"/>
    <w:rsid w:val="003E5634"/>
    <w:rsid w:val="003E5DE6"/>
    <w:rsid w:val="003F0297"/>
    <w:rsid w:val="003F063A"/>
    <w:rsid w:val="003F1554"/>
    <w:rsid w:val="003F346A"/>
    <w:rsid w:val="003F4CFB"/>
    <w:rsid w:val="003F6B8D"/>
    <w:rsid w:val="004006CE"/>
    <w:rsid w:val="00401206"/>
    <w:rsid w:val="00402188"/>
    <w:rsid w:val="00402694"/>
    <w:rsid w:val="0040554B"/>
    <w:rsid w:val="004065C3"/>
    <w:rsid w:val="004066B6"/>
    <w:rsid w:val="0040678A"/>
    <w:rsid w:val="00410BB9"/>
    <w:rsid w:val="0041253E"/>
    <w:rsid w:val="004163A2"/>
    <w:rsid w:val="0041681C"/>
    <w:rsid w:val="00416F21"/>
    <w:rsid w:val="004224A8"/>
    <w:rsid w:val="00422E1B"/>
    <w:rsid w:val="0042491C"/>
    <w:rsid w:val="004249FB"/>
    <w:rsid w:val="00424BE0"/>
    <w:rsid w:val="004252AB"/>
    <w:rsid w:val="004254D0"/>
    <w:rsid w:val="0043138B"/>
    <w:rsid w:val="00431474"/>
    <w:rsid w:val="00431751"/>
    <w:rsid w:val="004317C0"/>
    <w:rsid w:val="00432F8E"/>
    <w:rsid w:val="00434AA8"/>
    <w:rsid w:val="004354F0"/>
    <w:rsid w:val="00440547"/>
    <w:rsid w:val="00440617"/>
    <w:rsid w:val="00440B73"/>
    <w:rsid w:val="004411BD"/>
    <w:rsid w:val="004427E3"/>
    <w:rsid w:val="0044547F"/>
    <w:rsid w:val="00447609"/>
    <w:rsid w:val="00453609"/>
    <w:rsid w:val="00453D5A"/>
    <w:rsid w:val="0045476A"/>
    <w:rsid w:val="004551EE"/>
    <w:rsid w:val="00455311"/>
    <w:rsid w:val="00456729"/>
    <w:rsid w:val="0046162A"/>
    <w:rsid w:val="00463D40"/>
    <w:rsid w:val="00464FDB"/>
    <w:rsid w:val="004650B9"/>
    <w:rsid w:val="004663FA"/>
    <w:rsid w:val="004664AD"/>
    <w:rsid w:val="00466567"/>
    <w:rsid w:val="00467B14"/>
    <w:rsid w:val="00470AC2"/>
    <w:rsid w:val="00472A22"/>
    <w:rsid w:val="00473CE0"/>
    <w:rsid w:val="00473EFF"/>
    <w:rsid w:val="00474472"/>
    <w:rsid w:val="00474AB5"/>
    <w:rsid w:val="00475702"/>
    <w:rsid w:val="00477B27"/>
    <w:rsid w:val="0048488C"/>
    <w:rsid w:val="004850F1"/>
    <w:rsid w:val="0048788A"/>
    <w:rsid w:val="00490A98"/>
    <w:rsid w:val="00492E14"/>
    <w:rsid w:val="0049593B"/>
    <w:rsid w:val="004978FF"/>
    <w:rsid w:val="004A2773"/>
    <w:rsid w:val="004A615E"/>
    <w:rsid w:val="004A6D68"/>
    <w:rsid w:val="004A7EFA"/>
    <w:rsid w:val="004B09E0"/>
    <w:rsid w:val="004B0EAF"/>
    <w:rsid w:val="004B1183"/>
    <w:rsid w:val="004B2491"/>
    <w:rsid w:val="004B3827"/>
    <w:rsid w:val="004B423B"/>
    <w:rsid w:val="004B4737"/>
    <w:rsid w:val="004B4E6A"/>
    <w:rsid w:val="004B52DD"/>
    <w:rsid w:val="004B5C2E"/>
    <w:rsid w:val="004B6DA0"/>
    <w:rsid w:val="004B73D9"/>
    <w:rsid w:val="004C0E50"/>
    <w:rsid w:val="004C0F4A"/>
    <w:rsid w:val="004C1A58"/>
    <w:rsid w:val="004C2A25"/>
    <w:rsid w:val="004C6892"/>
    <w:rsid w:val="004D0891"/>
    <w:rsid w:val="004D4E35"/>
    <w:rsid w:val="004D73F8"/>
    <w:rsid w:val="004E089B"/>
    <w:rsid w:val="004E239D"/>
    <w:rsid w:val="004E3DC5"/>
    <w:rsid w:val="004E587C"/>
    <w:rsid w:val="004E7B2B"/>
    <w:rsid w:val="004E7EFE"/>
    <w:rsid w:val="004F2E38"/>
    <w:rsid w:val="004F3AAA"/>
    <w:rsid w:val="005019E7"/>
    <w:rsid w:val="00506B25"/>
    <w:rsid w:val="0050728F"/>
    <w:rsid w:val="00511558"/>
    <w:rsid w:val="0051174F"/>
    <w:rsid w:val="0051541D"/>
    <w:rsid w:val="00515494"/>
    <w:rsid w:val="00515AA4"/>
    <w:rsid w:val="00520574"/>
    <w:rsid w:val="00522165"/>
    <w:rsid w:val="00522C32"/>
    <w:rsid w:val="005230BF"/>
    <w:rsid w:val="0052359C"/>
    <w:rsid w:val="00523758"/>
    <w:rsid w:val="005241E8"/>
    <w:rsid w:val="00524E39"/>
    <w:rsid w:val="00525EE6"/>
    <w:rsid w:val="005279D3"/>
    <w:rsid w:val="00531464"/>
    <w:rsid w:val="00535B15"/>
    <w:rsid w:val="00535C5E"/>
    <w:rsid w:val="005361A6"/>
    <w:rsid w:val="005407ED"/>
    <w:rsid w:val="0054184E"/>
    <w:rsid w:val="00543734"/>
    <w:rsid w:val="00551C07"/>
    <w:rsid w:val="0055502F"/>
    <w:rsid w:val="00555870"/>
    <w:rsid w:val="00556A75"/>
    <w:rsid w:val="00557128"/>
    <w:rsid w:val="00562949"/>
    <w:rsid w:val="00562CA9"/>
    <w:rsid w:val="00562F80"/>
    <w:rsid w:val="005709F7"/>
    <w:rsid w:val="00575F01"/>
    <w:rsid w:val="00584AAE"/>
    <w:rsid w:val="0058616F"/>
    <w:rsid w:val="005870B3"/>
    <w:rsid w:val="0059039C"/>
    <w:rsid w:val="00591293"/>
    <w:rsid w:val="00591462"/>
    <w:rsid w:val="00591747"/>
    <w:rsid w:val="00595545"/>
    <w:rsid w:val="005957B2"/>
    <w:rsid w:val="00595B82"/>
    <w:rsid w:val="005970F6"/>
    <w:rsid w:val="005A0454"/>
    <w:rsid w:val="005A3C6D"/>
    <w:rsid w:val="005A50AC"/>
    <w:rsid w:val="005A716B"/>
    <w:rsid w:val="005A742B"/>
    <w:rsid w:val="005B2EA7"/>
    <w:rsid w:val="005B4F7F"/>
    <w:rsid w:val="005B63C4"/>
    <w:rsid w:val="005C116E"/>
    <w:rsid w:val="005C2029"/>
    <w:rsid w:val="005C2F47"/>
    <w:rsid w:val="005C3FA7"/>
    <w:rsid w:val="005C6886"/>
    <w:rsid w:val="005D08B4"/>
    <w:rsid w:val="005D1CCA"/>
    <w:rsid w:val="005D3937"/>
    <w:rsid w:val="005D3CB3"/>
    <w:rsid w:val="005D42FC"/>
    <w:rsid w:val="005D46DE"/>
    <w:rsid w:val="005D62D9"/>
    <w:rsid w:val="005D7538"/>
    <w:rsid w:val="005D7D9C"/>
    <w:rsid w:val="005E0680"/>
    <w:rsid w:val="005E1C61"/>
    <w:rsid w:val="005E2CCF"/>
    <w:rsid w:val="005E2F10"/>
    <w:rsid w:val="005E3DC1"/>
    <w:rsid w:val="005E70A4"/>
    <w:rsid w:val="005F4001"/>
    <w:rsid w:val="005F5488"/>
    <w:rsid w:val="005F56C1"/>
    <w:rsid w:val="005F66BF"/>
    <w:rsid w:val="005F78E7"/>
    <w:rsid w:val="0060152C"/>
    <w:rsid w:val="00601E75"/>
    <w:rsid w:val="00601F7F"/>
    <w:rsid w:val="0060286B"/>
    <w:rsid w:val="006028FD"/>
    <w:rsid w:val="00603FD4"/>
    <w:rsid w:val="00604870"/>
    <w:rsid w:val="006059F5"/>
    <w:rsid w:val="00605FD6"/>
    <w:rsid w:val="00607485"/>
    <w:rsid w:val="00611C02"/>
    <w:rsid w:val="00612E03"/>
    <w:rsid w:val="00612F9F"/>
    <w:rsid w:val="006153E1"/>
    <w:rsid w:val="006210A1"/>
    <w:rsid w:val="00627257"/>
    <w:rsid w:val="00634B17"/>
    <w:rsid w:val="00636A2C"/>
    <w:rsid w:val="0063720B"/>
    <w:rsid w:val="00637A02"/>
    <w:rsid w:val="00637B60"/>
    <w:rsid w:val="00641AB0"/>
    <w:rsid w:val="006427EB"/>
    <w:rsid w:val="00644AC5"/>
    <w:rsid w:val="00645FE1"/>
    <w:rsid w:val="0064605B"/>
    <w:rsid w:val="00647989"/>
    <w:rsid w:val="00647FA0"/>
    <w:rsid w:val="0065088C"/>
    <w:rsid w:val="00651CD1"/>
    <w:rsid w:val="00652B4A"/>
    <w:rsid w:val="00653A95"/>
    <w:rsid w:val="00654FE2"/>
    <w:rsid w:val="00655235"/>
    <w:rsid w:val="00655A50"/>
    <w:rsid w:val="00657178"/>
    <w:rsid w:val="006576A0"/>
    <w:rsid w:val="006621FD"/>
    <w:rsid w:val="00663D62"/>
    <w:rsid w:val="00665BBF"/>
    <w:rsid w:val="0066759A"/>
    <w:rsid w:val="00667BB3"/>
    <w:rsid w:val="00670AD1"/>
    <w:rsid w:val="00673EC2"/>
    <w:rsid w:val="00674DC2"/>
    <w:rsid w:val="00675CB1"/>
    <w:rsid w:val="0067618B"/>
    <w:rsid w:val="006802A3"/>
    <w:rsid w:val="00684CD0"/>
    <w:rsid w:val="00686FC1"/>
    <w:rsid w:val="0069099E"/>
    <w:rsid w:val="006914C0"/>
    <w:rsid w:val="006920E7"/>
    <w:rsid w:val="006937A7"/>
    <w:rsid w:val="0069527A"/>
    <w:rsid w:val="006973DC"/>
    <w:rsid w:val="006979CC"/>
    <w:rsid w:val="006A00CA"/>
    <w:rsid w:val="006A0D4F"/>
    <w:rsid w:val="006B0E3C"/>
    <w:rsid w:val="006B123A"/>
    <w:rsid w:val="006B1BF4"/>
    <w:rsid w:val="006B24C2"/>
    <w:rsid w:val="006B52DD"/>
    <w:rsid w:val="006B5832"/>
    <w:rsid w:val="006B70AC"/>
    <w:rsid w:val="006B75D3"/>
    <w:rsid w:val="006C26D0"/>
    <w:rsid w:val="006C2986"/>
    <w:rsid w:val="006C356D"/>
    <w:rsid w:val="006C3A83"/>
    <w:rsid w:val="006C5139"/>
    <w:rsid w:val="006D082A"/>
    <w:rsid w:val="006D1840"/>
    <w:rsid w:val="006D254A"/>
    <w:rsid w:val="006D347B"/>
    <w:rsid w:val="006D3EED"/>
    <w:rsid w:val="006D6504"/>
    <w:rsid w:val="006D7EF0"/>
    <w:rsid w:val="006E2824"/>
    <w:rsid w:val="006E305F"/>
    <w:rsid w:val="006E36BF"/>
    <w:rsid w:val="006E399A"/>
    <w:rsid w:val="006E4134"/>
    <w:rsid w:val="006E57AC"/>
    <w:rsid w:val="006F0694"/>
    <w:rsid w:val="006F0D43"/>
    <w:rsid w:val="006F622E"/>
    <w:rsid w:val="006F6CCF"/>
    <w:rsid w:val="006F6FF6"/>
    <w:rsid w:val="006F73C6"/>
    <w:rsid w:val="006F78EC"/>
    <w:rsid w:val="0070090C"/>
    <w:rsid w:val="0070390F"/>
    <w:rsid w:val="00705CC0"/>
    <w:rsid w:val="00706316"/>
    <w:rsid w:val="00706A40"/>
    <w:rsid w:val="00707D55"/>
    <w:rsid w:val="00712868"/>
    <w:rsid w:val="00720884"/>
    <w:rsid w:val="00720A70"/>
    <w:rsid w:val="00720ADC"/>
    <w:rsid w:val="0072200E"/>
    <w:rsid w:val="00725DF7"/>
    <w:rsid w:val="00734509"/>
    <w:rsid w:val="00734521"/>
    <w:rsid w:val="00736F5E"/>
    <w:rsid w:val="00737C5D"/>
    <w:rsid w:val="00741520"/>
    <w:rsid w:val="0074359D"/>
    <w:rsid w:val="00745412"/>
    <w:rsid w:val="00746C81"/>
    <w:rsid w:val="00747254"/>
    <w:rsid w:val="00751407"/>
    <w:rsid w:val="00751669"/>
    <w:rsid w:val="0075429A"/>
    <w:rsid w:val="007547A0"/>
    <w:rsid w:val="00754946"/>
    <w:rsid w:val="00754F73"/>
    <w:rsid w:val="00755A44"/>
    <w:rsid w:val="00755D2F"/>
    <w:rsid w:val="0075673D"/>
    <w:rsid w:val="00757B9A"/>
    <w:rsid w:val="0076180C"/>
    <w:rsid w:val="00762EB6"/>
    <w:rsid w:val="0076454B"/>
    <w:rsid w:val="00765819"/>
    <w:rsid w:val="00765F2A"/>
    <w:rsid w:val="0077035D"/>
    <w:rsid w:val="00771A04"/>
    <w:rsid w:val="00775047"/>
    <w:rsid w:val="007758AE"/>
    <w:rsid w:val="00784733"/>
    <w:rsid w:val="00785402"/>
    <w:rsid w:val="007909CF"/>
    <w:rsid w:val="00790B9E"/>
    <w:rsid w:val="0079355B"/>
    <w:rsid w:val="00793D3D"/>
    <w:rsid w:val="0079413C"/>
    <w:rsid w:val="007A1C6F"/>
    <w:rsid w:val="007A36C5"/>
    <w:rsid w:val="007A4B3C"/>
    <w:rsid w:val="007A578B"/>
    <w:rsid w:val="007A579C"/>
    <w:rsid w:val="007B411F"/>
    <w:rsid w:val="007B73BD"/>
    <w:rsid w:val="007C07B0"/>
    <w:rsid w:val="007C103C"/>
    <w:rsid w:val="007C2212"/>
    <w:rsid w:val="007C3B53"/>
    <w:rsid w:val="007C4FBE"/>
    <w:rsid w:val="007C68F2"/>
    <w:rsid w:val="007D28A9"/>
    <w:rsid w:val="007D43F2"/>
    <w:rsid w:val="007E19D6"/>
    <w:rsid w:val="007E49C0"/>
    <w:rsid w:val="007E5E48"/>
    <w:rsid w:val="007E70A6"/>
    <w:rsid w:val="007F0546"/>
    <w:rsid w:val="007F0E45"/>
    <w:rsid w:val="007F1AEA"/>
    <w:rsid w:val="007F2D6E"/>
    <w:rsid w:val="007F4BD5"/>
    <w:rsid w:val="007F792D"/>
    <w:rsid w:val="00800F1A"/>
    <w:rsid w:val="00800FA6"/>
    <w:rsid w:val="00801F8A"/>
    <w:rsid w:val="00802D9D"/>
    <w:rsid w:val="00804BF7"/>
    <w:rsid w:val="00805133"/>
    <w:rsid w:val="00805194"/>
    <w:rsid w:val="00807DE4"/>
    <w:rsid w:val="0081044B"/>
    <w:rsid w:val="008116DE"/>
    <w:rsid w:val="00813F0F"/>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64BA"/>
    <w:rsid w:val="008473B5"/>
    <w:rsid w:val="00851B65"/>
    <w:rsid w:val="00853D8F"/>
    <w:rsid w:val="00854102"/>
    <w:rsid w:val="0085415D"/>
    <w:rsid w:val="00854202"/>
    <w:rsid w:val="008554D4"/>
    <w:rsid w:val="008565AC"/>
    <w:rsid w:val="00861E99"/>
    <w:rsid w:val="008623A5"/>
    <w:rsid w:val="00863ABD"/>
    <w:rsid w:val="00864989"/>
    <w:rsid w:val="00864B9C"/>
    <w:rsid w:val="00866F19"/>
    <w:rsid w:val="008671DA"/>
    <w:rsid w:val="008678A3"/>
    <w:rsid w:val="00867962"/>
    <w:rsid w:val="008702C0"/>
    <w:rsid w:val="0087149C"/>
    <w:rsid w:val="008732B0"/>
    <w:rsid w:val="0087389E"/>
    <w:rsid w:val="00876C57"/>
    <w:rsid w:val="008805E2"/>
    <w:rsid w:val="00880CD4"/>
    <w:rsid w:val="0088109F"/>
    <w:rsid w:val="008838F5"/>
    <w:rsid w:val="00883CD0"/>
    <w:rsid w:val="008859ED"/>
    <w:rsid w:val="00886801"/>
    <w:rsid w:val="00890F29"/>
    <w:rsid w:val="00891117"/>
    <w:rsid w:val="00891C99"/>
    <w:rsid w:val="008938AE"/>
    <w:rsid w:val="008939FA"/>
    <w:rsid w:val="008946C2"/>
    <w:rsid w:val="00894781"/>
    <w:rsid w:val="00895516"/>
    <w:rsid w:val="00896CC5"/>
    <w:rsid w:val="00896F34"/>
    <w:rsid w:val="008979C2"/>
    <w:rsid w:val="008A1470"/>
    <w:rsid w:val="008A1DF4"/>
    <w:rsid w:val="008A32E5"/>
    <w:rsid w:val="008A4E02"/>
    <w:rsid w:val="008A6521"/>
    <w:rsid w:val="008A71B7"/>
    <w:rsid w:val="008B07E0"/>
    <w:rsid w:val="008B0880"/>
    <w:rsid w:val="008B0E74"/>
    <w:rsid w:val="008B2309"/>
    <w:rsid w:val="008B3229"/>
    <w:rsid w:val="008B4499"/>
    <w:rsid w:val="008B5150"/>
    <w:rsid w:val="008B71F2"/>
    <w:rsid w:val="008C08E4"/>
    <w:rsid w:val="008C155F"/>
    <w:rsid w:val="008C285D"/>
    <w:rsid w:val="008C4A63"/>
    <w:rsid w:val="008D17B7"/>
    <w:rsid w:val="008D29FB"/>
    <w:rsid w:val="008D5EF5"/>
    <w:rsid w:val="008D79BE"/>
    <w:rsid w:val="008E0895"/>
    <w:rsid w:val="008E0F68"/>
    <w:rsid w:val="008E7351"/>
    <w:rsid w:val="008F2153"/>
    <w:rsid w:val="008F223A"/>
    <w:rsid w:val="008F36D4"/>
    <w:rsid w:val="008F4830"/>
    <w:rsid w:val="008F56AA"/>
    <w:rsid w:val="008F763E"/>
    <w:rsid w:val="0090160E"/>
    <w:rsid w:val="009036C8"/>
    <w:rsid w:val="00904DD2"/>
    <w:rsid w:val="00906205"/>
    <w:rsid w:val="0091102A"/>
    <w:rsid w:val="009112E0"/>
    <w:rsid w:val="00911CDB"/>
    <w:rsid w:val="00917446"/>
    <w:rsid w:val="0091747B"/>
    <w:rsid w:val="00917EF4"/>
    <w:rsid w:val="00921172"/>
    <w:rsid w:val="0092147D"/>
    <w:rsid w:val="009226B4"/>
    <w:rsid w:val="00922858"/>
    <w:rsid w:val="00923776"/>
    <w:rsid w:val="00927996"/>
    <w:rsid w:val="00930798"/>
    <w:rsid w:val="00930B90"/>
    <w:rsid w:val="00933476"/>
    <w:rsid w:val="00933E36"/>
    <w:rsid w:val="00934EA3"/>
    <w:rsid w:val="00935703"/>
    <w:rsid w:val="00936126"/>
    <w:rsid w:val="00936B1C"/>
    <w:rsid w:val="00936B4C"/>
    <w:rsid w:val="009377FB"/>
    <w:rsid w:val="00940093"/>
    <w:rsid w:val="00941306"/>
    <w:rsid w:val="00944EEF"/>
    <w:rsid w:val="00946828"/>
    <w:rsid w:val="00946F38"/>
    <w:rsid w:val="00950D9E"/>
    <w:rsid w:val="009517D3"/>
    <w:rsid w:val="009531DE"/>
    <w:rsid w:val="00954CDD"/>
    <w:rsid w:val="00955460"/>
    <w:rsid w:val="00955D00"/>
    <w:rsid w:val="0095615A"/>
    <w:rsid w:val="0095653D"/>
    <w:rsid w:val="00956B70"/>
    <w:rsid w:val="00960E74"/>
    <w:rsid w:val="00961F81"/>
    <w:rsid w:val="0097104B"/>
    <w:rsid w:val="00973EBA"/>
    <w:rsid w:val="009753BA"/>
    <w:rsid w:val="00976174"/>
    <w:rsid w:val="00980454"/>
    <w:rsid w:val="0098096C"/>
    <w:rsid w:val="009811C7"/>
    <w:rsid w:val="00981886"/>
    <w:rsid w:val="00982FDD"/>
    <w:rsid w:val="00983F52"/>
    <w:rsid w:val="00984E3C"/>
    <w:rsid w:val="00985355"/>
    <w:rsid w:val="00986F8D"/>
    <w:rsid w:val="0098785F"/>
    <w:rsid w:val="00990243"/>
    <w:rsid w:val="00990AA4"/>
    <w:rsid w:val="00990D31"/>
    <w:rsid w:val="00990F50"/>
    <w:rsid w:val="009939E4"/>
    <w:rsid w:val="00993A9C"/>
    <w:rsid w:val="009A0020"/>
    <w:rsid w:val="009A4028"/>
    <w:rsid w:val="009A5746"/>
    <w:rsid w:val="009A6360"/>
    <w:rsid w:val="009B6678"/>
    <w:rsid w:val="009B6775"/>
    <w:rsid w:val="009B7278"/>
    <w:rsid w:val="009B7F41"/>
    <w:rsid w:val="009C4463"/>
    <w:rsid w:val="009C6736"/>
    <w:rsid w:val="009C679E"/>
    <w:rsid w:val="009C6C15"/>
    <w:rsid w:val="009C6DF9"/>
    <w:rsid w:val="009D34F9"/>
    <w:rsid w:val="009D5939"/>
    <w:rsid w:val="009D6912"/>
    <w:rsid w:val="009D722A"/>
    <w:rsid w:val="009D7FA5"/>
    <w:rsid w:val="009E0513"/>
    <w:rsid w:val="009E1223"/>
    <w:rsid w:val="009E1AF0"/>
    <w:rsid w:val="009E1C1A"/>
    <w:rsid w:val="009E4E01"/>
    <w:rsid w:val="009E5196"/>
    <w:rsid w:val="009F02F6"/>
    <w:rsid w:val="009F1488"/>
    <w:rsid w:val="009F2704"/>
    <w:rsid w:val="009F2F1C"/>
    <w:rsid w:val="009F335D"/>
    <w:rsid w:val="009F4044"/>
    <w:rsid w:val="009F50C0"/>
    <w:rsid w:val="009F64C9"/>
    <w:rsid w:val="00A00C52"/>
    <w:rsid w:val="00A04857"/>
    <w:rsid w:val="00A0547E"/>
    <w:rsid w:val="00A05E2D"/>
    <w:rsid w:val="00A06EAF"/>
    <w:rsid w:val="00A1016D"/>
    <w:rsid w:val="00A106AE"/>
    <w:rsid w:val="00A12C3E"/>
    <w:rsid w:val="00A132A0"/>
    <w:rsid w:val="00A13A24"/>
    <w:rsid w:val="00A14698"/>
    <w:rsid w:val="00A14E02"/>
    <w:rsid w:val="00A23BDB"/>
    <w:rsid w:val="00A252E1"/>
    <w:rsid w:val="00A25A8C"/>
    <w:rsid w:val="00A26CA3"/>
    <w:rsid w:val="00A270CC"/>
    <w:rsid w:val="00A2795B"/>
    <w:rsid w:val="00A30076"/>
    <w:rsid w:val="00A33EEB"/>
    <w:rsid w:val="00A3534F"/>
    <w:rsid w:val="00A35A0A"/>
    <w:rsid w:val="00A3796C"/>
    <w:rsid w:val="00A37D3F"/>
    <w:rsid w:val="00A41E63"/>
    <w:rsid w:val="00A420ED"/>
    <w:rsid w:val="00A43CB7"/>
    <w:rsid w:val="00A469E0"/>
    <w:rsid w:val="00A47816"/>
    <w:rsid w:val="00A47F4D"/>
    <w:rsid w:val="00A50280"/>
    <w:rsid w:val="00A502F5"/>
    <w:rsid w:val="00A519E8"/>
    <w:rsid w:val="00A5327F"/>
    <w:rsid w:val="00A5469F"/>
    <w:rsid w:val="00A54716"/>
    <w:rsid w:val="00A54ACA"/>
    <w:rsid w:val="00A5574F"/>
    <w:rsid w:val="00A60AED"/>
    <w:rsid w:val="00A64A44"/>
    <w:rsid w:val="00A65D6D"/>
    <w:rsid w:val="00A675F6"/>
    <w:rsid w:val="00A67D0D"/>
    <w:rsid w:val="00A71415"/>
    <w:rsid w:val="00A73431"/>
    <w:rsid w:val="00A73EE2"/>
    <w:rsid w:val="00A74DBD"/>
    <w:rsid w:val="00A74EA7"/>
    <w:rsid w:val="00A75FC5"/>
    <w:rsid w:val="00A76ECB"/>
    <w:rsid w:val="00A77128"/>
    <w:rsid w:val="00A803AA"/>
    <w:rsid w:val="00A8156F"/>
    <w:rsid w:val="00A83D91"/>
    <w:rsid w:val="00A8400D"/>
    <w:rsid w:val="00A8509D"/>
    <w:rsid w:val="00A91288"/>
    <w:rsid w:val="00A94D51"/>
    <w:rsid w:val="00A95177"/>
    <w:rsid w:val="00A96CAF"/>
    <w:rsid w:val="00A9774C"/>
    <w:rsid w:val="00A97AFB"/>
    <w:rsid w:val="00AA05AF"/>
    <w:rsid w:val="00AA07E4"/>
    <w:rsid w:val="00AA39DA"/>
    <w:rsid w:val="00AB055F"/>
    <w:rsid w:val="00AB251E"/>
    <w:rsid w:val="00AB2B25"/>
    <w:rsid w:val="00AB5E2F"/>
    <w:rsid w:val="00AB6278"/>
    <w:rsid w:val="00AB74DC"/>
    <w:rsid w:val="00AC4B4D"/>
    <w:rsid w:val="00AC4E73"/>
    <w:rsid w:val="00AC5037"/>
    <w:rsid w:val="00AC5766"/>
    <w:rsid w:val="00AC61A9"/>
    <w:rsid w:val="00AC61F4"/>
    <w:rsid w:val="00AC74A7"/>
    <w:rsid w:val="00AC7FEA"/>
    <w:rsid w:val="00AD0EF7"/>
    <w:rsid w:val="00AD3BE3"/>
    <w:rsid w:val="00AD4134"/>
    <w:rsid w:val="00AD5E79"/>
    <w:rsid w:val="00AD6C95"/>
    <w:rsid w:val="00AD7825"/>
    <w:rsid w:val="00AE496A"/>
    <w:rsid w:val="00AE5BA5"/>
    <w:rsid w:val="00AE7190"/>
    <w:rsid w:val="00AE7B58"/>
    <w:rsid w:val="00AF0B31"/>
    <w:rsid w:val="00AF16D7"/>
    <w:rsid w:val="00AF1BC4"/>
    <w:rsid w:val="00AF1E87"/>
    <w:rsid w:val="00AF30FE"/>
    <w:rsid w:val="00AF44F6"/>
    <w:rsid w:val="00AF4768"/>
    <w:rsid w:val="00AF5E43"/>
    <w:rsid w:val="00AF5EFD"/>
    <w:rsid w:val="00B002E7"/>
    <w:rsid w:val="00B06158"/>
    <w:rsid w:val="00B06BFE"/>
    <w:rsid w:val="00B06C47"/>
    <w:rsid w:val="00B06D35"/>
    <w:rsid w:val="00B0754E"/>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7376"/>
    <w:rsid w:val="00B47457"/>
    <w:rsid w:val="00B47F57"/>
    <w:rsid w:val="00B53F43"/>
    <w:rsid w:val="00B6122E"/>
    <w:rsid w:val="00B614F4"/>
    <w:rsid w:val="00B61797"/>
    <w:rsid w:val="00B6198A"/>
    <w:rsid w:val="00B61F3E"/>
    <w:rsid w:val="00B62DD8"/>
    <w:rsid w:val="00B63BFB"/>
    <w:rsid w:val="00B656FD"/>
    <w:rsid w:val="00B6705F"/>
    <w:rsid w:val="00B706CD"/>
    <w:rsid w:val="00B71AF8"/>
    <w:rsid w:val="00B720F1"/>
    <w:rsid w:val="00B735FC"/>
    <w:rsid w:val="00B75399"/>
    <w:rsid w:val="00B7542C"/>
    <w:rsid w:val="00B75E6F"/>
    <w:rsid w:val="00B8195D"/>
    <w:rsid w:val="00B84C27"/>
    <w:rsid w:val="00B86F28"/>
    <w:rsid w:val="00B90081"/>
    <w:rsid w:val="00B90E67"/>
    <w:rsid w:val="00B90E84"/>
    <w:rsid w:val="00B92A99"/>
    <w:rsid w:val="00B92DB3"/>
    <w:rsid w:val="00B93953"/>
    <w:rsid w:val="00B9497C"/>
    <w:rsid w:val="00B9690B"/>
    <w:rsid w:val="00B97639"/>
    <w:rsid w:val="00B97D42"/>
    <w:rsid w:val="00B97F04"/>
    <w:rsid w:val="00BA0404"/>
    <w:rsid w:val="00BA0B91"/>
    <w:rsid w:val="00BA47C8"/>
    <w:rsid w:val="00BA71C7"/>
    <w:rsid w:val="00BA74F3"/>
    <w:rsid w:val="00BA78F6"/>
    <w:rsid w:val="00BB0719"/>
    <w:rsid w:val="00BB1CD9"/>
    <w:rsid w:val="00BB2A10"/>
    <w:rsid w:val="00BB3DF1"/>
    <w:rsid w:val="00BB6C84"/>
    <w:rsid w:val="00BC0381"/>
    <w:rsid w:val="00BC2825"/>
    <w:rsid w:val="00BC3FB2"/>
    <w:rsid w:val="00BC4D54"/>
    <w:rsid w:val="00BC57C1"/>
    <w:rsid w:val="00BC6FEB"/>
    <w:rsid w:val="00BC709C"/>
    <w:rsid w:val="00BC7CA9"/>
    <w:rsid w:val="00BD0B9E"/>
    <w:rsid w:val="00BD4707"/>
    <w:rsid w:val="00BD62CE"/>
    <w:rsid w:val="00BD725B"/>
    <w:rsid w:val="00BE1C44"/>
    <w:rsid w:val="00BE4A4B"/>
    <w:rsid w:val="00BE5AF3"/>
    <w:rsid w:val="00BE62B8"/>
    <w:rsid w:val="00BF2A75"/>
    <w:rsid w:val="00BF36EA"/>
    <w:rsid w:val="00BF562A"/>
    <w:rsid w:val="00BF61A0"/>
    <w:rsid w:val="00BF6BE3"/>
    <w:rsid w:val="00BF7736"/>
    <w:rsid w:val="00C024F1"/>
    <w:rsid w:val="00C026A0"/>
    <w:rsid w:val="00C0443A"/>
    <w:rsid w:val="00C0506F"/>
    <w:rsid w:val="00C05E45"/>
    <w:rsid w:val="00C07032"/>
    <w:rsid w:val="00C11639"/>
    <w:rsid w:val="00C12826"/>
    <w:rsid w:val="00C12956"/>
    <w:rsid w:val="00C12E10"/>
    <w:rsid w:val="00C15CC0"/>
    <w:rsid w:val="00C16C30"/>
    <w:rsid w:val="00C173CE"/>
    <w:rsid w:val="00C17AA7"/>
    <w:rsid w:val="00C22993"/>
    <w:rsid w:val="00C23C18"/>
    <w:rsid w:val="00C25831"/>
    <w:rsid w:val="00C25BB0"/>
    <w:rsid w:val="00C32745"/>
    <w:rsid w:val="00C35AD6"/>
    <w:rsid w:val="00C35C50"/>
    <w:rsid w:val="00C36EE4"/>
    <w:rsid w:val="00C40A9A"/>
    <w:rsid w:val="00C41EFC"/>
    <w:rsid w:val="00C43884"/>
    <w:rsid w:val="00C4578A"/>
    <w:rsid w:val="00C462CC"/>
    <w:rsid w:val="00C47C56"/>
    <w:rsid w:val="00C50C17"/>
    <w:rsid w:val="00C52575"/>
    <w:rsid w:val="00C52834"/>
    <w:rsid w:val="00C54797"/>
    <w:rsid w:val="00C552AE"/>
    <w:rsid w:val="00C57B62"/>
    <w:rsid w:val="00C57C63"/>
    <w:rsid w:val="00C607BB"/>
    <w:rsid w:val="00C61F1B"/>
    <w:rsid w:val="00C627CE"/>
    <w:rsid w:val="00C6596B"/>
    <w:rsid w:val="00C65AF4"/>
    <w:rsid w:val="00C66511"/>
    <w:rsid w:val="00C677E4"/>
    <w:rsid w:val="00C710DE"/>
    <w:rsid w:val="00C71689"/>
    <w:rsid w:val="00C76DC2"/>
    <w:rsid w:val="00C77A22"/>
    <w:rsid w:val="00C81C12"/>
    <w:rsid w:val="00C81E4A"/>
    <w:rsid w:val="00C8260E"/>
    <w:rsid w:val="00C84815"/>
    <w:rsid w:val="00C84F1C"/>
    <w:rsid w:val="00C87A2D"/>
    <w:rsid w:val="00C93F44"/>
    <w:rsid w:val="00C94C45"/>
    <w:rsid w:val="00C96C89"/>
    <w:rsid w:val="00CA2001"/>
    <w:rsid w:val="00CA2490"/>
    <w:rsid w:val="00CA4C96"/>
    <w:rsid w:val="00CB1379"/>
    <w:rsid w:val="00CB14A6"/>
    <w:rsid w:val="00CB2BA4"/>
    <w:rsid w:val="00CB2F01"/>
    <w:rsid w:val="00CB4E5C"/>
    <w:rsid w:val="00CB514B"/>
    <w:rsid w:val="00CB5CA8"/>
    <w:rsid w:val="00CB60A1"/>
    <w:rsid w:val="00CC0E86"/>
    <w:rsid w:val="00CC221E"/>
    <w:rsid w:val="00CC3E8D"/>
    <w:rsid w:val="00CC45B7"/>
    <w:rsid w:val="00CC4EC8"/>
    <w:rsid w:val="00CC666F"/>
    <w:rsid w:val="00CC6C51"/>
    <w:rsid w:val="00CC6C62"/>
    <w:rsid w:val="00CC763D"/>
    <w:rsid w:val="00CC7DD2"/>
    <w:rsid w:val="00CD096E"/>
    <w:rsid w:val="00CD0E0C"/>
    <w:rsid w:val="00CD1081"/>
    <w:rsid w:val="00CD125B"/>
    <w:rsid w:val="00CD4F39"/>
    <w:rsid w:val="00CD6DB7"/>
    <w:rsid w:val="00CD75D7"/>
    <w:rsid w:val="00CE0756"/>
    <w:rsid w:val="00CE17AF"/>
    <w:rsid w:val="00CE3426"/>
    <w:rsid w:val="00CE38FF"/>
    <w:rsid w:val="00CE44A2"/>
    <w:rsid w:val="00CE5E64"/>
    <w:rsid w:val="00CE75E1"/>
    <w:rsid w:val="00CF03E4"/>
    <w:rsid w:val="00CF2ED1"/>
    <w:rsid w:val="00CF3014"/>
    <w:rsid w:val="00CF30E2"/>
    <w:rsid w:val="00CF4CF7"/>
    <w:rsid w:val="00CF691A"/>
    <w:rsid w:val="00D04709"/>
    <w:rsid w:val="00D0577D"/>
    <w:rsid w:val="00D0758F"/>
    <w:rsid w:val="00D10AD3"/>
    <w:rsid w:val="00D12B68"/>
    <w:rsid w:val="00D155DD"/>
    <w:rsid w:val="00D17966"/>
    <w:rsid w:val="00D21A70"/>
    <w:rsid w:val="00D262AE"/>
    <w:rsid w:val="00D2634A"/>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7C41"/>
    <w:rsid w:val="00D5061E"/>
    <w:rsid w:val="00D52B61"/>
    <w:rsid w:val="00D53ECC"/>
    <w:rsid w:val="00D54083"/>
    <w:rsid w:val="00D55F50"/>
    <w:rsid w:val="00D5744D"/>
    <w:rsid w:val="00D624C5"/>
    <w:rsid w:val="00D62CE2"/>
    <w:rsid w:val="00D638D5"/>
    <w:rsid w:val="00D66B7E"/>
    <w:rsid w:val="00D6741B"/>
    <w:rsid w:val="00D67EE8"/>
    <w:rsid w:val="00D71B59"/>
    <w:rsid w:val="00D72E2D"/>
    <w:rsid w:val="00D73044"/>
    <w:rsid w:val="00D74CED"/>
    <w:rsid w:val="00D77682"/>
    <w:rsid w:val="00D81084"/>
    <w:rsid w:val="00D8405A"/>
    <w:rsid w:val="00D84D49"/>
    <w:rsid w:val="00D867AE"/>
    <w:rsid w:val="00D870AE"/>
    <w:rsid w:val="00D87E7C"/>
    <w:rsid w:val="00D907FA"/>
    <w:rsid w:val="00D90F0B"/>
    <w:rsid w:val="00D91B62"/>
    <w:rsid w:val="00D922E9"/>
    <w:rsid w:val="00D9293B"/>
    <w:rsid w:val="00D9319F"/>
    <w:rsid w:val="00D93652"/>
    <w:rsid w:val="00D936C8"/>
    <w:rsid w:val="00D94E7D"/>
    <w:rsid w:val="00D94E94"/>
    <w:rsid w:val="00D97675"/>
    <w:rsid w:val="00DA13EB"/>
    <w:rsid w:val="00DA1BB7"/>
    <w:rsid w:val="00DA1D44"/>
    <w:rsid w:val="00DA561F"/>
    <w:rsid w:val="00DA5AEB"/>
    <w:rsid w:val="00DB281D"/>
    <w:rsid w:val="00DB2F31"/>
    <w:rsid w:val="00DB3E3F"/>
    <w:rsid w:val="00DB494F"/>
    <w:rsid w:val="00DB64A6"/>
    <w:rsid w:val="00DC0FD5"/>
    <w:rsid w:val="00DC1E0B"/>
    <w:rsid w:val="00DC35EF"/>
    <w:rsid w:val="00DC49BA"/>
    <w:rsid w:val="00DC4D55"/>
    <w:rsid w:val="00DD1576"/>
    <w:rsid w:val="00DD21E5"/>
    <w:rsid w:val="00DD2560"/>
    <w:rsid w:val="00DD34B2"/>
    <w:rsid w:val="00DD34F7"/>
    <w:rsid w:val="00DD4C9F"/>
    <w:rsid w:val="00DD598C"/>
    <w:rsid w:val="00DD5F5E"/>
    <w:rsid w:val="00DE22CF"/>
    <w:rsid w:val="00DE22DC"/>
    <w:rsid w:val="00DF48C0"/>
    <w:rsid w:val="00DF7F8D"/>
    <w:rsid w:val="00E029C1"/>
    <w:rsid w:val="00E02C8D"/>
    <w:rsid w:val="00E037AA"/>
    <w:rsid w:val="00E04E0E"/>
    <w:rsid w:val="00E0555C"/>
    <w:rsid w:val="00E0576E"/>
    <w:rsid w:val="00E1383C"/>
    <w:rsid w:val="00E22A5C"/>
    <w:rsid w:val="00E24BD6"/>
    <w:rsid w:val="00E270A5"/>
    <w:rsid w:val="00E313FA"/>
    <w:rsid w:val="00E33633"/>
    <w:rsid w:val="00E34F89"/>
    <w:rsid w:val="00E3782F"/>
    <w:rsid w:val="00E37A98"/>
    <w:rsid w:val="00E4002A"/>
    <w:rsid w:val="00E4007F"/>
    <w:rsid w:val="00E4171E"/>
    <w:rsid w:val="00E42D7A"/>
    <w:rsid w:val="00E45606"/>
    <w:rsid w:val="00E46B20"/>
    <w:rsid w:val="00E505BA"/>
    <w:rsid w:val="00E52615"/>
    <w:rsid w:val="00E53AB1"/>
    <w:rsid w:val="00E55336"/>
    <w:rsid w:val="00E56595"/>
    <w:rsid w:val="00E571F9"/>
    <w:rsid w:val="00E57F89"/>
    <w:rsid w:val="00E62CF6"/>
    <w:rsid w:val="00E63020"/>
    <w:rsid w:val="00E636D7"/>
    <w:rsid w:val="00E64C86"/>
    <w:rsid w:val="00E65192"/>
    <w:rsid w:val="00E659B1"/>
    <w:rsid w:val="00E65D8A"/>
    <w:rsid w:val="00E65F39"/>
    <w:rsid w:val="00E67FFE"/>
    <w:rsid w:val="00E71937"/>
    <w:rsid w:val="00E72156"/>
    <w:rsid w:val="00E7594D"/>
    <w:rsid w:val="00E76E56"/>
    <w:rsid w:val="00E771BE"/>
    <w:rsid w:val="00E86995"/>
    <w:rsid w:val="00E869D5"/>
    <w:rsid w:val="00E86F17"/>
    <w:rsid w:val="00E906B0"/>
    <w:rsid w:val="00E90D73"/>
    <w:rsid w:val="00E93E97"/>
    <w:rsid w:val="00E96E7F"/>
    <w:rsid w:val="00E97CFB"/>
    <w:rsid w:val="00EA129B"/>
    <w:rsid w:val="00EB1BF6"/>
    <w:rsid w:val="00EB1C17"/>
    <w:rsid w:val="00EB3C82"/>
    <w:rsid w:val="00EB6678"/>
    <w:rsid w:val="00EC406C"/>
    <w:rsid w:val="00EC4199"/>
    <w:rsid w:val="00EC5C2B"/>
    <w:rsid w:val="00EC6169"/>
    <w:rsid w:val="00ED01CC"/>
    <w:rsid w:val="00ED27CF"/>
    <w:rsid w:val="00ED2BDD"/>
    <w:rsid w:val="00ED740B"/>
    <w:rsid w:val="00EE22FD"/>
    <w:rsid w:val="00EE4A58"/>
    <w:rsid w:val="00EF5B24"/>
    <w:rsid w:val="00EF5E8E"/>
    <w:rsid w:val="00F00886"/>
    <w:rsid w:val="00F00CB3"/>
    <w:rsid w:val="00F04338"/>
    <w:rsid w:val="00F05671"/>
    <w:rsid w:val="00F065DB"/>
    <w:rsid w:val="00F1108A"/>
    <w:rsid w:val="00F115F6"/>
    <w:rsid w:val="00F12660"/>
    <w:rsid w:val="00F15C2E"/>
    <w:rsid w:val="00F1693C"/>
    <w:rsid w:val="00F17289"/>
    <w:rsid w:val="00F2125C"/>
    <w:rsid w:val="00F230EF"/>
    <w:rsid w:val="00F25854"/>
    <w:rsid w:val="00F262FB"/>
    <w:rsid w:val="00F26DFB"/>
    <w:rsid w:val="00F30BE1"/>
    <w:rsid w:val="00F35543"/>
    <w:rsid w:val="00F36822"/>
    <w:rsid w:val="00F40C38"/>
    <w:rsid w:val="00F43A5E"/>
    <w:rsid w:val="00F45CFC"/>
    <w:rsid w:val="00F468C2"/>
    <w:rsid w:val="00F46F1E"/>
    <w:rsid w:val="00F5065A"/>
    <w:rsid w:val="00F50793"/>
    <w:rsid w:val="00F56279"/>
    <w:rsid w:val="00F57126"/>
    <w:rsid w:val="00F571DF"/>
    <w:rsid w:val="00F6095D"/>
    <w:rsid w:val="00F60B96"/>
    <w:rsid w:val="00F62979"/>
    <w:rsid w:val="00F65A0A"/>
    <w:rsid w:val="00F664E3"/>
    <w:rsid w:val="00F67965"/>
    <w:rsid w:val="00F716AC"/>
    <w:rsid w:val="00F73E75"/>
    <w:rsid w:val="00F74A79"/>
    <w:rsid w:val="00F7547D"/>
    <w:rsid w:val="00F76A85"/>
    <w:rsid w:val="00F76D76"/>
    <w:rsid w:val="00F80EE3"/>
    <w:rsid w:val="00F825DA"/>
    <w:rsid w:val="00F86CF8"/>
    <w:rsid w:val="00F87012"/>
    <w:rsid w:val="00F913A2"/>
    <w:rsid w:val="00F9229D"/>
    <w:rsid w:val="00F928D3"/>
    <w:rsid w:val="00F92E4F"/>
    <w:rsid w:val="00F93BA3"/>
    <w:rsid w:val="00F94820"/>
    <w:rsid w:val="00F949FA"/>
    <w:rsid w:val="00F950BE"/>
    <w:rsid w:val="00F97E76"/>
    <w:rsid w:val="00FA0F7D"/>
    <w:rsid w:val="00FA1D0B"/>
    <w:rsid w:val="00FA28C2"/>
    <w:rsid w:val="00FA2B84"/>
    <w:rsid w:val="00FA408E"/>
    <w:rsid w:val="00FA7F70"/>
    <w:rsid w:val="00FB070F"/>
    <w:rsid w:val="00FB1606"/>
    <w:rsid w:val="00FB2781"/>
    <w:rsid w:val="00FB42F7"/>
    <w:rsid w:val="00FB4DF7"/>
    <w:rsid w:val="00FB4F45"/>
    <w:rsid w:val="00FB542A"/>
    <w:rsid w:val="00FB580D"/>
    <w:rsid w:val="00FB79EA"/>
    <w:rsid w:val="00FC0BD9"/>
    <w:rsid w:val="00FC1AC0"/>
    <w:rsid w:val="00FC37A6"/>
    <w:rsid w:val="00FC43CE"/>
    <w:rsid w:val="00FC64B3"/>
    <w:rsid w:val="00FC7573"/>
    <w:rsid w:val="00FD193E"/>
    <w:rsid w:val="00FD222F"/>
    <w:rsid w:val="00FD68DC"/>
    <w:rsid w:val="00FD79B2"/>
    <w:rsid w:val="00FE5CDB"/>
    <w:rsid w:val="00FF05E4"/>
    <w:rsid w:val="00FF20B6"/>
    <w:rsid w:val="00FF2571"/>
    <w:rsid w:val="00FF31BD"/>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6296990"/>
  <w15:docId w15:val="{817E467F-1E20-4B02-95BC-4307889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39"/>
    <w:rPr>
      <w:rFonts w:ascii="CG Omega" w:hAnsi="CG Omeg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link w:val="HeaderChar"/>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uiPriority w:val="39"/>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link w:val="Footer"/>
    <w:rsid w:val="00A97AFB"/>
    <w:rPr>
      <w:rFonts w:ascii="CG Omega" w:hAnsi="CG Omega"/>
      <w:sz w:val="24"/>
      <w:szCs w:val="24"/>
      <w:lang w:eastAsia="en-US"/>
    </w:rPr>
  </w:style>
  <w:style w:type="paragraph" w:styleId="BalloonText">
    <w:name w:val="Balloon Text"/>
    <w:basedOn w:val="Normal"/>
    <w:link w:val="BalloonTextChar"/>
    <w:uiPriority w:val="99"/>
    <w:semiHidden/>
    <w:unhideWhenUsed/>
    <w:rsid w:val="00455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EE"/>
    <w:rPr>
      <w:rFonts w:ascii="Segoe UI" w:hAnsi="Segoe UI" w:cs="Segoe UI"/>
      <w:sz w:val="18"/>
      <w:szCs w:val="18"/>
      <w:lang w:eastAsia="en-US"/>
    </w:rPr>
  </w:style>
  <w:style w:type="paragraph" w:styleId="ListParagraph">
    <w:name w:val="List Paragraph"/>
    <w:basedOn w:val="Normal"/>
    <w:uiPriority w:val="34"/>
    <w:qFormat/>
    <w:rsid w:val="00E37A98"/>
    <w:pPr>
      <w:ind w:left="720"/>
      <w:contextualSpacing/>
    </w:pPr>
  </w:style>
  <w:style w:type="character" w:customStyle="1" w:styleId="HeaderChar">
    <w:name w:val="Header Char"/>
    <w:basedOn w:val="DefaultParagraphFont"/>
    <w:link w:val="Header"/>
    <w:rsid w:val="00B97639"/>
    <w:rPr>
      <w:rFonts w:ascii="CG Omega" w:hAnsi="CG Omega"/>
      <w:sz w:val="24"/>
      <w:szCs w:val="24"/>
      <w:lang w:eastAsia="en-US"/>
    </w:rPr>
  </w:style>
  <w:style w:type="paragraph" w:customStyle="1" w:styleId="PolicyParaAwithNoNumber">
    <w:name w:val="Policy Para A with  No Number"/>
    <w:basedOn w:val="Normal"/>
    <w:rsid w:val="003753C3"/>
    <w:pPr>
      <w:widowControl w:val="0"/>
      <w:tabs>
        <w:tab w:val="left" w:pos="-1080"/>
        <w:tab w:val="left" w:pos="-720"/>
        <w:tab w:val="left" w:pos="1440"/>
        <w:tab w:val="left" w:pos="1710"/>
        <w:tab w:val="left" w:pos="2880"/>
      </w:tabs>
      <w:autoSpaceDE w:val="0"/>
      <w:autoSpaceDN w:val="0"/>
      <w:adjustRightInd w:val="0"/>
      <w:spacing w:before="60"/>
      <w:ind w:left="1454" w:hanging="547"/>
    </w:pPr>
    <w:rPr>
      <w:rFonts w:ascii="Arial" w:hAnsi="Arial" w:cs="Arial"/>
      <w:sz w:val="20"/>
      <w:szCs w:val="20"/>
      <w:lang w:val="en-GB"/>
    </w:rPr>
  </w:style>
  <w:style w:type="paragraph" w:customStyle="1" w:styleId="PolicyParaBullet">
    <w:name w:val="Policy_Para Bullet"/>
    <w:basedOn w:val="PolicyParaAwithNoNumber"/>
    <w:rsid w:val="003753C3"/>
    <w:pPr>
      <w:numPr>
        <w:numId w:val="2"/>
      </w:numPr>
      <w:tabs>
        <w:tab w:val="clear" w:pos="1620"/>
        <w:tab w:val="num" w:pos="1440"/>
      </w:tabs>
      <w:ind w:left="1440" w:hanging="540"/>
    </w:pPr>
  </w:style>
  <w:style w:type="paragraph" w:customStyle="1" w:styleId="FAPPPolicyPara">
    <w:name w:val="FAPP_Policy Para"/>
    <w:basedOn w:val="Normal"/>
    <w:rsid w:val="003753C3"/>
    <w:pPr>
      <w:widowControl w:val="0"/>
      <w:tabs>
        <w:tab w:val="left" w:pos="-1080"/>
        <w:tab w:val="left" w:pos="-720"/>
        <w:tab w:val="left" w:pos="1710"/>
        <w:tab w:val="left" w:pos="2880"/>
      </w:tabs>
      <w:autoSpaceDE w:val="0"/>
      <w:autoSpaceDN w:val="0"/>
      <w:adjustRightInd w:val="0"/>
      <w:spacing w:before="60"/>
      <w:ind w:left="907"/>
    </w:pPr>
    <w:rPr>
      <w:rFonts w:ascii="Arial" w:hAnsi="Arial" w:cs="Arial"/>
      <w:sz w:val="22"/>
      <w:szCs w:val="20"/>
      <w:lang w:val="en-GB"/>
    </w:rPr>
  </w:style>
  <w:style w:type="paragraph" w:customStyle="1" w:styleId="FAPPPolicyParaAwithNoNumber">
    <w:name w:val="FAPP_Policy Para A with  No Number"/>
    <w:basedOn w:val="PolicyParaAwithNoNumber"/>
    <w:rsid w:val="003753C3"/>
    <w:pPr>
      <w:spacing w:after="60"/>
    </w:pPr>
    <w:rPr>
      <w:sz w:val="22"/>
    </w:rPr>
  </w:style>
  <w:style w:type="paragraph" w:customStyle="1" w:styleId="FAPPPolicyParawithNumber">
    <w:name w:val="FAPP_Policy Para with Number"/>
    <w:basedOn w:val="Normal"/>
    <w:rsid w:val="003753C3"/>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PPPolicyHead1">
    <w:name w:val="FAPP_Policy_Head 1"/>
    <w:basedOn w:val="Normal"/>
    <w:rsid w:val="003753C3"/>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paragraph" w:customStyle="1" w:styleId="FAAPPolicyParaBullet">
    <w:name w:val="FAAP_Policy_Para Bullet"/>
    <w:basedOn w:val="PolicyParaBullet"/>
    <w:rsid w:val="003753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Morrow</dc:creator>
  <cp:lastModifiedBy>Sandy Morrow</cp:lastModifiedBy>
  <cp:revision>5</cp:revision>
  <cp:lastPrinted>2024-03-18T20:05:00Z</cp:lastPrinted>
  <dcterms:created xsi:type="dcterms:W3CDTF">2024-10-17T15:05:00Z</dcterms:created>
  <dcterms:modified xsi:type="dcterms:W3CDTF">2024-10-30T12:12:00Z</dcterms:modified>
</cp:coreProperties>
</file>